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3" w:rsidRDefault="002C75D6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ГБДОУ детский сад № 55 Кировского района Санкт-Петербурга</w:t>
      </w:r>
    </w:p>
    <w:p w:rsidR="002C75D6" w:rsidRPr="002C75D6" w:rsidRDefault="002C75D6">
      <w:pPr>
        <w:pStyle w:val="10"/>
        <w:ind w:left="-284"/>
        <w:jc w:val="center"/>
        <w:rPr>
          <w:b/>
          <w:sz w:val="16"/>
          <w:szCs w:val="16"/>
        </w:rPr>
      </w:pPr>
    </w:p>
    <w:p w:rsidR="00697B73" w:rsidRDefault="004C2B0B">
      <w:pPr>
        <w:pStyle w:val="1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«Методы и приемы работы с детьми с признаками, характерными при РАС»»</w:t>
      </w:r>
    </w:p>
    <w:p w:rsidR="00697B73" w:rsidRPr="002C75D6" w:rsidRDefault="00697B73">
      <w:pPr>
        <w:pStyle w:val="10"/>
        <w:rPr>
          <w:sz w:val="16"/>
          <w:szCs w:val="16"/>
        </w:rPr>
      </w:pPr>
    </w:p>
    <w:p w:rsidR="00697B73" w:rsidRDefault="004C2B0B">
      <w:pPr>
        <w:pStyle w:val="10"/>
      </w:pPr>
      <w:r>
        <w:t xml:space="preserve"> Рекомендуемые материалы для использования в работе:</w:t>
      </w:r>
    </w:p>
    <w:p w:rsidR="00697B73" w:rsidRPr="002C75D6" w:rsidRDefault="00697B73">
      <w:pPr>
        <w:pStyle w:val="10"/>
        <w:rPr>
          <w:sz w:val="16"/>
          <w:szCs w:val="16"/>
        </w:rPr>
      </w:pPr>
    </w:p>
    <w:tbl>
      <w:tblPr>
        <w:tblStyle w:val="a5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1865"/>
      </w:tblGrid>
      <w:tr w:rsidR="00697B73">
        <w:trPr>
          <w:cantSplit/>
          <w:tblHeader/>
        </w:trPr>
        <w:tc>
          <w:tcPr>
            <w:tcW w:w="9911" w:type="dxa"/>
            <w:gridSpan w:val="2"/>
          </w:tcPr>
          <w:p w:rsidR="00697B73" w:rsidRDefault="004C2B0B">
            <w:pPr>
              <w:pStyle w:val="10"/>
              <w:rPr>
                <w:b/>
              </w:rPr>
            </w:pPr>
            <w:r>
              <w:rPr>
                <w:b/>
              </w:rPr>
              <w:t>Литература:</w:t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Шрамм Р. «Детский аутизм и АВА: терапия, основанная на метода</w:t>
            </w:r>
            <w:r w:rsidR="00BB7F2C">
              <w:t>х прикладного анализа поведения</w:t>
            </w:r>
            <w:r>
              <w:t>»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92480" cy="784860"/>
                  <wp:effectExtent l="19050" t="0" r="762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574" cy="7859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«Восемь стратегий поддержки аутичных людей»</w:t>
            </w:r>
            <w:r w:rsidR="004306EC">
              <w:t xml:space="preserve"> </w:t>
            </w:r>
            <w:r>
              <w:t>-</w:t>
            </w:r>
            <w:r w:rsidR="004306EC">
              <w:t xml:space="preserve"> </w:t>
            </w:r>
            <w:r>
              <w:t>Материалы фонда «Антон тут рядом»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92480" cy="815340"/>
                  <wp:effectExtent l="19050" t="0" r="762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317" cy="8120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RPr="002C75D6" w:rsidTr="002C75D6">
        <w:trPr>
          <w:cantSplit/>
          <w:tblHeader/>
        </w:trPr>
        <w:tc>
          <w:tcPr>
            <w:tcW w:w="8046" w:type="dxa"/>
          </w:tcPr>
          <w:p w:rsidR="00697B73" w:rsidRPr="002C75D6" w:rsidRDefault="00697B73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697B73" w:rsidRPr="002C75D6" w:rsidRDefault="00697B73">
            <w:pPr>
              <w:pStyle w:val="10"/>
              <w:rPr>
                <w:sz w:val="16"/>
                <w:szCs w:val="16"/>
              </w:rPr>
            </w:pPr>
          </w:p>
        </w:tc>
      </w:tr>
      <w:tr w:rsidR="00697B73">
        <w:trPr>
          <w:cantSplit/>
          <w:tblHeader/>
        </w:trPr>
        <w:tc>
          <w:tcPr>
            <w:tcW w:w="9911" w:type="dxa"/>
            <w:gridSpan w:val="2"/>
          </w:tcPr>
          <w:p w:rsidR="00697B73" w:rsidRDefault="004C2B0B">
            <w:pPr>
              <w:pStyle w:val="10"/>
              <w:rPr>
                <w:b/>
              </w:rPr>
            </w:pPr>
            <w:r>
              <w:rPr>
                <w:b/>
              </w:rPr>
              <w:t>Видеоматериалы:</w:t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Фильм «СОТВОРИВШАЯ ЧУДО» (1962) 6+</w:t>
            </w:r>
          </w:p>
          <w:p w:rsidR="00697B73" w:rsidRPr="002C75D6" w:rsidRDefault="00697B73">
            <w:pPr>
              <w:pStyle w:val="10"/>
              <w:rPr>
                <w:sz w:val="16"/>
                <w:szCs w:val="16"/>
              </w:rPr>
            </w:pPr>
          </w:p>
          <w:p w:rsidR="00697B73" w:rsidRDefault="004C2B0B" w:rsidP="002C75D6">
            <w:pPr>
              <w:pStyle w:val="10"/>
              <w:jc w:val="both"/>
            </w:pPr>
            <w:r>
              <w:t>Хелен Келлер (27 июня 1880 — 1 июня 1968) — слепоглухая американская писательница, преподавательница и общественный деятель. Она родилась нормальным здоровым ребенком в городе Таксамбия, штат Алабама, в прекрасной старинной семье. В возрасте 19 месяцев после острого воспаления мозга и желудка Елена лишилась зрения и слуха, что для такого маленького ребенка означало и немоту. Ее хотели записать в умственно отсталые, но она стала первым слепоглухим человеком, получившим высшее образование. Через много лет после их знакомства, Марк Твен имел основания сказать: в XIX веке было два по-настоящему великих человека — Наполеон и Елена Келлер.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803910" cy="830580"/>
                  <wp:effectExtent l="1905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37" cy="8275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«Тэмпл Грандин»</w:t>
            </w:r>
          </w:p>
          <w:p w:rsidR="00697B73" w:rsidRDefault="004C2B0B">
            <w:pPr>
              <w:pStyle w:val="10"/>
            </w:pPr>
            <w:r>
              <w:t>Биографический фильм про Тэмпл Грандин, аутистку, которая стала одной из ведущих учёных в области сельскохозяйственной промышленности по гуманному обращению со скотом.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807720" cy="853440"/>
                  <wp:effectExtent l="1905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472" cy="854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Мультфильм «Мир глазами аутиста»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800100" cy="861060"/>
                  <wp:effectExtent l="1905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07" cy="8576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RPr="002C75D6" w:rsidTr="002C75D6">
        <w:trPr>
          <w:cantSplit/>
          <w:tblHeader/>
        </w:trPr>
        <w:tc>
          <w:tcPr>
            <w:tcW w:w="8046" w:type="dxa"/>
          </w:tcPr>
          <w:p w:rsidR="00697B73" w:rsidRPr="002C75D6" w:rsidRDefault="00697B73">
            <w:pPr>
              <w:pStyle w:val="10"/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697B73" w:rsidRPr="002C75D6" w:rsidRDefault="00697B73">
            <w:pPr>
              <w:pStyle w:val="10"/>
              <w:rPr>
                <w:sz w:val="16"/>
                <w:szCs w:val="16"/>
              </w:rPr>
            </w:pPr>
          </w:p>
        </w:tc>
      </w:tr>
      <w:tr w:rsidR="00697B73">
        <w:trPr>
          <w:cantSplit/>
          <w:tblHeader/>
        </w:trPr>
        <w:tc>
          <w:tcPr>
            <w:tcW w:w="9911" w:type="dxa"/>
            <w:gridSpan w:val="2"/>
          </w:tcPr>
          <w:p w:rsidR="00697B73" w:rsidRDefault="004C2B0B">
            <w:pPr>
              <w:pStyle w:val="10"/>
              <w:rPr>
                <w:b/>
              </w:rPr>
            </w:pPr>
            <w:r>
              <w:rPr>
                <w:b/>
              </w:rPr>
              <w:t>Материалы по альтернативной коммуникации</w:t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Центр альтернативной и аументативной коммуникации Арагона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84860" cy="838200"/>
                  <wp:effectExtent l="1905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59" cy="8355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«Социальная школа Каритас»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62000" cy="830580"/>
                  <wp:effectExtent l="1905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371" cy="8320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B73" w:rsidTr="002C75D6">
        <w:trPr>
          <w:cantSplit/>
          <w:tblHeader/>
        </w:trPr>
        <w:tc>
          <w:tcPr>
            <w:tcW w:w="8046" w:type="dxa"/>
          </w:tcPr>
          <w:p w:rsidR="00697B73" w:rsidRDefault="004C2B0B">
            <w:pPr>
              <w:pStyle w:val="10"/>
            </w:pPr>
            <w:r>
              <w:t>Группа для людей, интересующихся проблемой аутизма, для родителей особых деток, а также для педагогов, работающих с этой проблемой.</w:t>
            </w:r>
          </w:p>
        </w:tc>
        <w:tc>
          <w:tcPr>
            <w:tcW w:w="1865" w:type="dxa"/>
          </w:tcPr>
          <w:p w:rsidR="00697B73" w:rsidRDefault="004C2B0B">
            <w:pPr>
              <w:pStyle w:val="10"/>
            </w:pPr>
            <w:r>
              <w:rPr>
                <w:noProof/>
              </w:rPr>
              <w:drawing>
                <wp:inline distT="0" distB="0" distL="0" distR="0">
                  <wp:extent cx="796290" cy="868680"/>
                  <wp:effectExtent l="19050" t="0" r="381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574" cy="8657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97B73" w:rsidRDefault="00697B73">
            <w:pPr>
              <w:pStyle w:val="10"/>
            </w:pPr>
          </w:p>
        </w:tc>
      </w:tr>
    </w:tbl>
    <w:p w:rsidR="00697B73" w:rsidRDefault="00697B73">
      <w:pPr>
        <w:pStyle w:val="10"/>
        <w:ind w:left="-426"/>
      </w:pPr>
    </w:p>
    <w:sectPr w:rsidR="00697B73" w:rsidSect="002C75D6">
      <w:pgSz w:w="11906" w:h="16838"/>
      <w:pgMar w:top="567" w:right="851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97B73"/>
    <w:rsid w:val="002C75D6"/>
    <w:rsid w:val="004306EC"/>
    <w:rsid w:val="004C2B0B"/>
    <w:rsid w:val="00697B73"/>
    <w:rsid w:val="00986114"/>
    <w:rsid w:val="009E5B1D"/>
    <w:rsid w:val="009F6E1B"/>
    <w:rsid w:val="00B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D"/>
  </w:style>
  <w:style w:type="paragraph" w:styleId="1">
    <w:name w:val="heading 1"/>
    <w:basedOn w:val="10"/>
    <w:next w:val="10"/>
    <w:rsid w:val="00697B73"/>
    <w:pPr>
      <w:keepNext/>
      <w:keepLines/>
      <w:spacing w:before="360" w:after="80" w:line="259" w:lineRule="auto"/>
      <w:outlineLvl w:val="0"/>
    </w:pPr>
    <w:rPr>
      <w:rFonts w:ascii="Calibri" w:eastAsia="Calibri" w:hAnsi="Calibri" w:cs="Calibri"/>
      <w:color w:val="2F5496"/>
      <w:sz w:val="40"/>
      <w:szCs w:val="40"/>
    </w:rPr>
  </w:style>
  <w:style w:type="paragraph" w:styleId="2">
    <w:name w:val="heading 2"/>
    <w:basedOn w:val="10"/>
    <w:next w:val="10"/>
    <w:rsid w:val="00697B73"/>
    <w:pPr>
      <w:keepNext/>
      <w:keepLines/>
      <w:spacing w:before="160" w:after="80" w:line="259" w:lineRule="auto"/>
      <w:outlineLvl w:val="1"/>
    </w:pPr>
    <w:rPr>
      <w:rFonts w:ascii="Calibri" w:eastAsia="Calibri" w:hAnsi="Calibri" w:cs="Calibri"/>
      <w:color w:val="2F5496"/>
      <w:sz w:val="32"/>
      <w:szCs w:val="32"/>
    </w:rPr>
  </w:style>
  <w:style w:type="paragraph" w:styleId="3">
    <w:name w:val="heading 3"/>
    <w:basedOn w:val="10"/>
    <w:next w:val="10"/>
    <w:rsid w:val="00697B73"/>
    <w:pPr>
      <w:keepNext/>
      <w:keepLines/>
      <w:spacing w:before="160" w:after="80" w:line="259" w:lineRule="auto"/>
      <w:outlineLvl w:val="2"/>
    </w:pPr>
    <w:rPr>
      <w:rFonts w:ascii="Calibri" w:eastAsia="Calibri" w:hAnsi="Calibri" w:cs="Calibri"/>
      <w:color w:val="2F5496"/>
      <w:sz w:val="28"/>
      <w:szCs w:val="28"/>
    </w:rPr>
  </w:style>
  <w:style w:type="paragraph" w:styleId="4">
    <w:name w:val="heading 4"/>
    <w:basedOn w:val="10"/>
    <w:next w:val="10"/>
    <w:rsid w:val="00697B73"/>
    <w:pPr>
      <w:keepNext/>
      <w:keepLines/>
      <w:spacing w:before="80" w:after="40" w:line="259" w:lineRule="auto"/>
      <w:outlineLvl w:val="3"/>
    </w:pPr>
    <w:rPr>
      <w:rFonts w:ascii="Calibri" w:eastAsia="Calibri" w:hAnsi="Calibri" w:cs="Calibri"/>
      <w:i/>
      <w:color w:val="2F5496"/>
      <w:sz w:val="22"/>
      <w:szCs w:val="22"/>
    </w:rPr>
  </w:style>
  <w:style w:type="paragraph" w:styleId="5">
    <w:name w:val="heading 5"/>
    <w:basedOn w:val="10"/>
    <w:next w:val="10"/>
    <w:rsid w:val="00697B73"/>
    <w:pPr>
      <w:keepNext/>
      <w:keepLines/>
      <w:spacing w:before="80" w:after="40" w:line="259" w:lineRule="auto"/>
      <w:outlineLvl w:val="4"/>
    </w:pPr>
    <w:rPr>
      <w:rFonts w:ascii="Calibri" w:eastAsia="Calibri" w:hAnsi="Calibri" w:cs="Calibri"/>
      <w:color w:val="2F5496"/>
      <w:sz w:val="22"/>
      <w:szCs w:val="22"/>
    </w:rPr>
  </w:style>
  <w:style w:type="paragraph" w:styleId="6">
    <w:name w:val="heading 6"/>
    <w:basedOn w:val="10"/>
    <w:next w:val="10"/>
    <w:rsid w:val="00697B73"/>
    <w:pPr>
      <w:keepNext/>
      <w:keepLines/>
      <w:spacing w:before="40" w:line="259" w:lineRule="auto"/>
      <w:outlineLvl w:val="5"/>
    </w:pPr>
    <w:rPr>
      <w:rFonts w:ascii="Calibri" w:eastAsia="Calibri" w:hAnsi="Calibri" w:cs="Calibri"/>
      <w:i/>
      <w:color w:val="595959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97B73"/>
  </w:style>
  <w:style w:type="table" w:customStyle="1" w:styleId="TableNormal">
    <w:name w:val="Table Normal"/>
    <w:rsid w:val="00697B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97B73"/>
    <w:pPr>
      <w:spacing w:after="80"/>
    </w:pPr>
    <w:rPr>
      <w:rFonts w:ascii="Calibri" w:eastAsia="Calibri" w:hAnsi="Calibri" w:cs="Calibri"/>
      <w:sz w:val="56"/>
      <w:szCs w:val="56"/>
    </w:rPr>
  </w:style>
  <w:style w:type="paragraph" w:styleId="a4">
    <w:name w:val="Subtitle"/>
    <w:basedOn w:val="10"/>
    <w:next w:val="10"/>
    <w:rsid w:val="00697B73"/>
    <w:pPr>
      <w:spacing w:after="160" w:line="259" w:lineRule="auto"/>
    </w:pPr>
    <w:rPr>
      <w:rFonts w:ascii="Calibri" w:eastAsia="Calibri" w:hAnsi="Calibri" w:cs="Calibri"/>
      <w:color w:val="595959"/>
      <w:sz w:val="28"/>
      <w:szCs w:val="28"/>
    </w:rPr>
  </w:style>
  <w:style w:type="table" w:customStyle="1" w:styleId="a5">
    <w:basedOn w:val="TableNormal"/>
    <w:rsid w:val="00697B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B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cyrkina</cp:lastModifiedBy>
  <cp:revision>2</cp:revision>
  <dcterms:created xsi:type="dcterms:W3CDTF">2025-06-05T11:23:00Z</dcterms:created>
  <dcterms:modified xsi:type="dcterms:W3CDTF">2025-06-05T11:23:00Z</dcterms:modified>
</cp:coreProperties>
</file>