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E93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E7372">
        <w:rPr>
          <w:rFonts w:ascii="Times New Roman" w:eastAsia="Times New Roman" w:hAnsi="Times New Roman" w:cs="Times New Roman"/>
          <w:b/>
          <w:sz w:val="24"/>
          <w:szCs w:val="24"/>
        </w:rPr>
        <w:t xml:space="preserve">ПОЛОЖЕНИЕ О КОНКУРСЕ-ФЕСТИВАЛЕ «ЛУЧШИЕ </w:t>
      </w:r>
      <w:r w:rsidR="00444E93">
        <w:rPr>
          <w:rFonts w:ascii="Times New Roman" w:eastAsia="Times New Roman" w:hAnsi="Times New Roman" w:cs="Times New Roman"/>
          <w:b/>
          <w:sz w:val="24"/>
          <w:szCs w:val="24"/>
        </w:rPr>
        <w:t>ПЕДАГОГИЧЕСКИЕ ПРАКТИКИ</w:t>
      </w:r>
      <w:r w:rsidRPr="007E7372">
        <w:rPr>
          <w:rFonts w:ascii="Times New Roman" w:eastAsia="Times New Roman" w:hAnsi="Times New Roman" w:cs="Times New Roman"/>
          <w:b/>
          <w:sz w:val="24"/>
          <w:szCs w:val="24"/>
        </w:rPr>
        <w:t xml:space="preserve"> ПЕДАГОГОВ КИРОВСКОГО РАЙОНА» </w:t>
      </w:r>
    </w:p>
    <w:p w:rsidR="003B6D21" w:rsidRPr="0033514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E7372">
        <w:rPr>
          <w:rFonts w:ascii="Times New Roman" w:eastAsia="Times New Roman" w:hAnsi="Times New Roman" w:cs="Times New Roman"/>
          <w:b/>
          <w:sz w:val="24"/>
          <w:szCs w:val="24"/>
        </w:rPr>
        <w:t xml:space="preserve">(отборочный этап </w:t>
      </w:r>
      <w:r w:rsidR="00444E93"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7E7372">
        <w:rPr>
          <w:rFonts w:ascii="Times New Roman" w:eastAsia="Times New Roman" w:hAnsi="Times New Roman" w:cs="Times New Roman"/>
          <w:b/>
          <w:sz w:val="24"/>
          <w:szCs w:val="24"/>
        </w:rPr>
        <w:t xml:space="preserve">ородского фестиваля </w:t>
      </w:r>
      <w:r w:rsidR="00444E93">
        <w:rPr>
          <w:rFonts w:ascii="Times New Roman" w:eastAsia="Times New Roman" w:hAnsi="Times New Roman" w:cs="Times New Roman"/>
          <w:b/>
          <w:sz w:val="24"/>
          <w:szCs w:val="24"/>
        </w:rPr>
        <w:t xml:space="preserve">лучших педагогических практик </w:t>
      </w:r>
      <w:r w:rsidRPr="007E7372">
        <w:rPr>
          <w:rFonts w:ascii="Times New Roman" w:eastAsia="Times New Roman" w:hAnsi="Times New Roman" w:cs="Times New Roman"/>
          <w:b/>
          <w:sz w:val="24"/>
          <w:szCs w:val="24"/>
        </w:rPr>
        <w:t xml:space="preserve">учителей общеобразовательных </w:t>
      </w:r>
      <w:r w:rsidR="00444E93">
        <w:rPr>
          <w:rFonts w:ascii="Times New Roman" w:eastAsia="Times New Roman" w:hAnsi="Times New Roman" w:cs="Times New Roman"/>
          <w:b/>
          <w:sz w:val="24"/>
          <w:szCs w:val="24"/>
        </w:rPr>
        <w:t xml:space="preserve">организаций </w:t>
      </w:r>
      <w:r w:rsidRPr="007E7372">
        <w:rPr>
          <w:rFonts w:ascii="Times New Roman" w:eastAsia="Times New Roman" w:hAnsi="Times New Roman" w:cs="Times New Roman"/>
          <w:b/>
          <w:sz w:val="24"/>
          <w:szCs w:val="24"/>
        </w:rPr>
        <w:t>Санкт-Петербурга «Петербургский урок»</w:t>
      </w:r>
      <w:r w:rsidR="00444E93">
        <w:rPr>
          <w:rFonts w:ascii="Times New Roman" w:eastAsia="Times New Roman" w:hAnsi="Times New Roman" w:cs="Times New Roman"/>
          <w:b/>
          <w:sz w:val="24"/>
          <w:szCs w:val="24"/>
        </w:rPr>
        <w:t xml:space="preserve"> в 2023/24  учебном году</w:t>
      </w:r>
      <w:r w:rsidRPr="007E7372">
        <w:rPr>
          <w:rFonts w:ascii="Times New Roman" w:eastAsia="Times New Roman" w:hAnsi="Times New Roman" w:cs="Times New Roman"/>
          <w:b/>
          <w:sz w:val="24"/>
          <w:szCs w:val="24"/>
        </w:rPr>
        <w:t>)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rPr>
          <w:rFonts w:ascii="Times New Roman" w:hAnsi="Times New Roman"/>
        </w:rPr>
      </w:pP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  <w:b/>
        </w:rPr>
        <w:t>1. Общие положения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</w:rPr>
        <w:t xml:space="preserve">1.1. Положение определяет порядок и условия проведения конкурса-фестиваля «Лучшие </w:t>
      </w:r>
      <w:r w:rsidR="00444E93">
        <w:rPr>
          <w:rFonts w:ascii="Times New Roman" w:hAnsi="Times New Roman"/>
        </w:rPr>
        <w:t xml:space="preserve">педагогические практики </w:t>
      </w:r>
      <w:r w:rsidRPr="00085D70">
        <w:rPr>
          <w:rFonts w:ascii="Times New Roman" w:hAnsi="Times New Roman"/>
        </w:rPr>
        <w:t xml:space="preserve">педагогов Кировского района» (далее – конкурс-фестиваль). 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</w:rPr>
        <w:t xml:space="preserve">1.2. Конкурс-фестиваль является отборочным этапом </w:t>
      </w:r>
      <w:r w:rsidR="00444E93">
        <w:rPr>
          <w:rFonts w:ascii="Times New Roman" w:hAnsi="Times New Roman"/>
        </w:rPr>
        <w:t>Г</w:t>
      </w:r>
      <w:r w:rsidRPr="00085D70">
        <w:rPr>
          <w:rFonts w:ascii="Times New Roman" w:hAnsi="Times New Roman"/>
        </w:rPr>
        <w:t xml:space="preserve">ородского фестиваля </w:t>
      </w:r>
      <w:r w:rsidR="00444E93">
        <w:rPr>
          <w:rFonts w:ascii="Times New Roman" w:hAnsi="Times New Roman"/>
        </w:rPr>
        <w:t xml:space="preserve">лучших педагогических практик </w:t>
      </w:r>
      <w:r w:rsidRPr="00085D70">
        <w:rPr>
          <w:rFonts w:ascii="Times New Roman" w:hAnsi="Times New Roman"/>
        </w:rPr>
        <w:t xml:space="preserve">учителей общеобразовательных </w:t>
      </w:r>
      <w:r w:rsidR="00444E93">
        <w:rPr>
          <w:rFonts w:ascii="Times New Roman" w:hAnsi="Times New Roman"/>
        </w:rPr>
        <w:t>организаций</w:t>
      </w:r>
      <w:r w:rsidRPr="00085D70">
        <w:rPr>
          <w:rFonts w:ascii="Times New Roman" w:hAnsi="Times New Roman"/>
        </w:rPr>
        <w:t xml:space="preserve"> Санкт-Петербурга «Петербургский урок». 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</w:rPr>
        <w:t xml:space="preserve">1.3. Организатором конкурса-фестиваля является (по согласованию с отделом образования администрации Кировского района Санкт-Петербурга) Информационно-методический центр Кировского района Санкт-Петербурга совместно с методическими объединениями педагогов. 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</w:rPr>
        <w:t xml:space="preserve">1.4. При изменении положения </w:t>
      </w:r>
      <w:r w:rsidR="00444E93">
        <w:rPr>
          <w:rFonts w:ascii="Times New Roman" w:hAnsi="Times New Roman"/>
        </w:rPr>
        <w:t>Г</w:t>
      </w:r>
      <w:r w:rsidR="00444E93" w:rsidRPr="00085D70">
        <w:rPr>
          <w:rFonts w:ascii="Times New Roman" w:hAnsi="Times New Roman"/>
        </w:rPr>
        <w:t xml:space="preserve">ородского фестиваля </w:t>
      </w:r>
      <w:r w:rsidR="00444E93">
        <w:rPr>
          <w:rFonts w:ascii="Times New Roman" w:hAnsi="Times New Roman"/>
        </w:rPr>
        <w:t xml:space="preserve">лучших педагогических практик </w:t>
      </w:r>
      <w:r w:rsidR="00444E93" w:rsidRPr="00085D70">
        <w:rPr>
          <w:rFonts w:ascii="Times New Roman" w:hAnsi="Times New Roman"/>
        </w:rPr>
        <w:t xml:space="preserve">учителей общеобразовательных </w:t>
      </w:r>
      <w:r w:rsidR="00444E93">
        <w:rPr>
          <w:rFonts w:ascii="Times New Roman" w:hAnsi="Times New Roman"/>
        </w:rPr>
        <w:t>организаций</w:t>
      </w:r>
      <w:r w:rsidR="00444E93" w:rsidRPr="00085D70">
        <w:rPr>
          <w:rFonts w:ascii="Times New Roman" w:hAnsi="Times New Roman"/>
        </w:rPr>
        <w:t xml:space="preserve"> Санкт-Петербурга «Петербургский урок»</w:t>
      </w:r>
      <w:r w:rsidR="00444E93">
        <w:rPr>
          <w:rFonts w:ascii="Times New Roman" w:hAnsi="Times New Roman"/>
        </w:rPr>
        <w:t xml:space="preserve"> </w:t>
      </w:r>
      <w:r w:rsidRPr="00085D70">
        <w:rPr>
          <w:rFonts w:ascii="Times New Roman" w:hAnsi="Times New Roman"/>
        </w:rPr>
        <w:t xml:space="preserve">в настоящее положение могут быть внесены изменения в соответствии с требованиями </w:t>
      </w:r>
      <w:r w:rsidR="00444E93">
        <w:rPr>
          <w:rFonts w:ascii="Times New Roman" w:hAnsi="Times New Roman"/>
        </w:rPr>
        <w:t>Г</w:t>
      </w:r>
      <w:r w:rsidRPr="00085D70">
        <w:rPr>
          <w:rFonts w:ascii="Times New Roman" w:hAnsi="Times New Roman"/>
        </w:rPr>
        <w:t xml:space="preserve">ородского </w:t>
      </w:r>
      <w:r w:rsidR="00444E93">
        <w:rPr>
          <w:rFonts w:ascii="Times New Roman" w:hAnsi="Times New Roman"/>
        </w:rPr>
        <w:t>фестиваля</w:t>
      </w:r>
      <w:r w:rsidRPr="00085D70">
        <w:rPr>
          <w:rFonts w:ascii="Times New Roman" w:hAnsi="Times New Roman"/>
        </w:rPr>
        <w:t>.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  <w:b/>
        </w:rPr>
        <w:t>2. Цели и задачи конкурса-фестиваля: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</w:rPr>
        <w:t>Цель: стимулирование развития профессиональной компетентности педагогических кадров ОУ Кировского района Санкт-Петербурга.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</w:rPr>
        <w:t>Задачи: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</w:rPr>
        <w:t>- выявление талантливых учителей ОУ Кировского района Санкт-Петербурга, использующих эффективные методы обучения и воспитания, популяризация их инновационного опыта;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</w:rPr>
        <w:t>- повышение качества образования через распространение педагогически значимого опыта участников конкурса-фестиваля;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</w:rPr>
        <w:t>- повышение престижа учительской профессии.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</w:rPr>
        <w:t xml:space="preserve">- отбор и представление лучших </w:t>
      </w:r>
      <w:r w:rsidR="00444E93">
        <w:rPr>
          <w:rFonts w:ascii="Times New Roman" w:hAnsi="Times New Roman"/>
        </w:rPr>
        <w:t>педагогических практик</w:t>
      </w:r>
      <w:r w:rsidRPr="00085D70">
        <w:rPr>
          <w:rFonts w:ascii="Times New Roman" w:hAnsi="Times New Roman"/>
        </w:rPr>
        <w:t xml:space="preserve"> для участия в </w:t>
      </w:r>
      <w:r w:rsidR="00444E93">
        <w:rPr>
          <w:rFonts w:ascii="Times New Roman" w:hAnsi="Times New Roman"/>
        </w:rPr>
        <w:t xml:space="preserve">Городском </w:t>
      </w:r>
      <w:r w:rsidR="00444E93" w:rsidRPr="00085D70">
        <w:rPr>
          <w:rFonts w:ascii="Times New Roman" w:hAnsi="Times New Roman"/>
        </w:rPr>
        <w:t>фестивал</w:t>
      </w:r>
      <w:r w:rsidR="00444E93">
        <w:rPr>
          <w:rFonts w:ascii="Times New Roman" w:hAnsi="Times New Roman"/>
        </w:rPr>
        <w:t>е</w:t>
      </w:r>
      <w:r w:rsidR="00444E93" w:rsidRPr="00085D70">
        <w:rPr>
          <w:rFonts w:ascii="Times New Roman" w:hAnsi="Times New Roman"/>
        </w:rPr>
        <w:t xml:space="preserve"> </w:t>
      </w:r>
      <w:r w:rsidR="00444E93">
        <w:rPr>
          <w:rFonts w:ascii="Times New Roman" w:hAnsi="Times New Roman"/>
        </w:rPr>
        <w:t xml:space="preserve">лучших педагогических практик </w:t>
      </w:r>
      <w:r w:rsidR="00444E93" w:rsidRPr="00085D70">
        <w:rPr>
          <w:rFonts w:ascii="Times New Roman" w:hAnsi="Times New Roman"/>
        </w:rPr>
        <w:t xml:space="preserve">учителей общеобразовательных </w:t>
      </w:r>
      <w:r w:rsidR="00444E93">
        <w:rPr>
          <w:rFonts w:ascii="Times New Roman" w:hAnsi="Times New Roman"/>
        </w:rPr>
        <w:t>организаций</w:t>
      </w:r>
      <w:r w:rsidR="00444E93" w:rsidRPr="00085D70">
        <w:rPr>
          <w:rFonts w:ascii="Times New Roman" w:hAnsi="Times New Roman"/>
        </w:rPr>
        <w:t xml:space="preserve"> Санкт-Петербурга «Петербургский урок»</w:t>
      </w:r>
      <w:r w:rsidR="00444E93">
        <w:rPr>
          <w:rFonts w:ascii="Times New Roman" w:hAnsi="Times New Roman"/>
        </w:rPr>
        <w:t>.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  <w:b/>
        </w:rPr>
        <w:t>3. Порядок проведения конкурса - фестиваля: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</w:rPr>
        <w:t>3.1. Подготовку и проведение конкурса-фестиваля осуществляет оргкомитет.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</w:rPr>
        <w:t>3.2. График проведения конкурса-фестиваля:</w:t>
      </w:r>
    </w:p>
    <w:p w:rsidR="003B6D21" w:rsidRPr="00085D70" w:rsidRDefault="00F549C5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13-15 </w:t>
      </w:r>
      <w:r w:rsidR="003B6D21">
        <w:rPr>
          <w:rFonts w:ascii="Times New Roman" w:hAnsi="Times New Roman"/>
          <w:b/>
        </w:rPr>
        <w:t>ноябрь</w:t>
      </w:r>
      <w:r w:rsidR="003B6D21" w:rsidRPr="00085D70">
        <w:rPr>
          <w:rFonts w:ascii="Times New Roman" w:hAnsi="Times New Roman"/>
          <w:b/>
        </w:rPr>
        <w:t xml:space="preserve"> 202</w:t>
      </w:r>
      <w:r w:rsidR="003B6D21">
        <w:rPr>
          <w:rFonts w:ascii="Times New Roman" w:hAnsi="Times New Roman"/>
          <w:b/>
        </w:rPr>
        <w:t>3</w:t>
      </w:r>
      <w:r w:rsidR="003B6D21" w:rsidRPr="00085D70">
        <w:rPr>
          <w:rFonts w:ascii="Times New Roman" w:hAnsi="Times New Roman"/>
        </w:rPr>
        <w:t xml:space="preserve"> - прием </w:t>
      </w:r>
      <w:r w:rsidR="00444E93">
        <w:rPr>
          <w:rFonts w:ascii="Times New Roman" w:hAnsi="Times New Roman"/>
        </w:rPr>
        <w:t>материалов</w:t>
      </w:r>
      <w:r w:rsidR="003B6D21" w:rsidRPr="00085D70">
        <w:rPr>
          <w:rFonts w:ascii="Times New Roman" w:hAnsi="Times New Roman"/>
        </w:rPr>
        <w:t xml:space="preserve"> в электронном виде на электронный адрес </w:t>
      </w:r>
      <w:hyperlink r:id="rId5" w:history="1">
        <w:r w:rsidR="003B6D21" w:rsidRPr="00F549C5">
          <w:rPr>
            <w:rStyle w:val="a3"/>
            <w:rFonts w:ascii="Times New Roman" w:hAnsi="Times New Roman"/>
            <w:color w:val="auto"/>
            <w:u w:val="none"/>
          </w:rPr>
          <w:t>ответственного</w:t>
        </w:r>
      </w:hyperlink>
      <w:r w:rsidR="003B6D21" w:rsidRPr="00F549C5">
        <w:rPr>
          <w:rStyle w:val="a3"/>
          <w:rFonts w:ascii="Times New Roman" w:hAnsi="Times New Roman"/>
          <w:color w:val="auto"/>
          <w:u w:val="none"/>
        </w:rPr>
        <w:t xml:space="preserve"> методиста</w:t>
      </w:r>
      <w:r w:rsidRPr="00F549C5">
        <w:rPr>
          <w:rStyle w:val="a3"/>
          <w:rFonts w:ascii="Times New Roman" w:hAnsi="Times New Roman"/>
          <w:color w:val="auto"/>
          <w:u w:val="none"/>
        </w:rPr>
        <w:t xml:space="preserve"> </w:t>
      </w:r>
      <w:r w:rsidR="00D06BA1">
        <w:rPr>
          <w:rStyle w:val="a3"/>
          <w:rFonts w:ascii="Times New Roman" w:hAnsi="Times New Roman"/>
          <w:lang w:val="en-US"/>
        </w:rPr>
        <w:fldChar w:fldCharType="begin"/>
      </w:r>
      <w:r w:rsidR="00D06BA1" w:rsidRPr="00D06BA1">
        <w:rPr>
          <w:rStyle w:val="a3"/>
          <w:rFonts w:ascii="Times New Roman" w:hAnsi="Times New Roman"/>
        </w:rPr>
        <w:instrText xml:space="preserve"> </w:instrText>
      </w:r>
      <w:r w:rsidR="00D06BA1">
        <w:rPr>
          <w:rStyle w:val="a3"/>
          <w:rFonts w:ascii="Times New Roman" w:hAnsi="Times New Roman"/>
          <w:lang w:val="en-US"/>
        </w:rPr>
        <w:instrText>HYPERLINK</w:instrText>
      </w:r>
      <w:r w:rsidR="00D06BA1" w:rsidRPr="00D06BA1">
        <w:rPr>
          <w:rStyle w:val="a3"/>
          <w:rFonts w:ascii="Times New Roman" w:hAnsi="Times New Roman"/>
        </w:rPr>
        <w:instrText xml:space="preserve"> "</w:instrText>
      </w:r>
      <w:r w:rsidR="00D06BA1">
        <w:rPr>
          <w:rStyle w:val="a3"/>
          <w:rFonts w:ascii="Times New Roman" w:hAnsi="Times New Roman"/>
          <w:lang w:val="en-US"/>
        </w:rPr>
        <w:instrText>mailto</w:instrText>
      </w:r>
      <w:r w:rsidR="00D06BA1" w:rsidRPr="00D06BA1">
        <w:rPr>
          <w:rStyle w:val="a3"/>
          <w:rFonts w:ascii="Times New Roman" w:hAnsi="Times New Roman"/>
        </w:rPr>
        <w:instrText>:</w:instrText>
      </w:r>
      <w:r w:rsidR="00D06BA1">
        <w:rPr>
          <w:rStyle w:val="a3"/>
          <w:rFonts w:ascii="Times New Roman" w:hAnsi="Times New Roman"/>
          <w:lang w:val="en-US"/>
        </w:rPr>
        <w:instrText>imc</w:instrText>
      </w:r>
      <w:r w:rsidR="00D06BA1" w:rsidRPr="00D06BA1">
        <w:rPr>
          <w:rStyle w:val="a3"/>
          <w:rFonts w:ascii="Times New Roman" w:hAnsi="Times New Roman"/>
        </w:rPr>
        <w:instrText>-</w:instrText>
      </w:r>
      <w:r w:rsidR="00D06BA1">
        <w:rPr>
          <w:rStyle w:val="a3"/>
          <w:rFonts w:ascii="Times New Roman" w:hAnsi="Times New Roman"/>
          <w:lang w:val="en-US"/>
        </w:rPr>
        <w:instrText>gromovaya</w:instrText>
      </w:r>
      <w:r w:rsidR="00D06BA1" w:rsidRPr="00D06BA1">
        <w:rPr>
          <w:rStyle w:val="a3"/>
          <w:rFonts w:ascii="Times New Roman" w:hAnsi="Times New Roman"/>
        </w:rPr>
        <w:instrText>@</w:instrText>
      </w:r>
      <w:r w:rsidR="00D06BA1">
        <w:rPr>
          <w:rStyle w:val="a3"/>
          <w:rFonts w:ascii="Times New Roman" w:hAnsi="Times New Roman"/>
          <w:lang w:val="en-US"/>
        </w:rPr>
        <w:instrText>mail</w:instrText>
      </w:r>
      <w:r w:rsidR="00D06BA1" w:rsidRPr="00D06BA1">
        <w:rPr>
          <w:rStyle w:val="a3"/>
          <w:rFonts w:ascii="Times New Roman" w:hAnsi="Times New Roman"/>
        </w:rPr>
        <w:instrText>.</w:instrText>
      </w:r>
      <w:r w:rsidR="00D06BA1">
        <w:rPr>
          <w:rStyle w:val="a3"/>
          <w:rFonts w:ascii="Times New Roman" w:hAnsi="Times New Roman"/>
          <w:lang w:val="en-US"/>
        </w:rPr>
        <w:instrText>ru</w:instrText>
      </w:r>
      <w:r w:rsidR="00D06BA1" w:rsidRPr="00D06BA1">
        <w:rPr>
          <w:rStyle w:val="a3"/>
          <w:rFonts w:ascii="Times New Roman" w:hAnsi="Times New Roman"/>
        </w:rPr>
        <w:instrText xml:space="preserve">" </w:instrText>
      </w:r>
      <w:r w:rsidR="00D06BA1">
        <w:rPr>
          <w:rStyle w:val="a3"/>
          <w:rFonts w:ascii="Times New Roman" w:hAnsi="Times New Roman"/>
          <w:lang w:val="en-US"/>
        </w:rPr>
        <w:fldChar w:fldCharType="separate"/>
      </w:r>
      <w:proofErr w:type="gramStart"/>
      <w:r w:rsidRPr="004940E4">
        <w:rPr>
          <w:rStyle w:val="a3"/>
          <w:rFonts w:ascii="Times New Roman" w:hAnsi="Times New Roman"/>
          <w:lang w:val="en-US"/>
        </w:rPr>
        <w:t>imc</w:t>
      </w:r>
      <w:r w:rsidRPr="004940E4">
        <w:rPr>
          <w:rStyle w:val="a3"/>
          <w:rFonts w:ascii="Times New Roman" w:hAnsi="Times New Roman"/>
        </w:rPr>
        <w:t>-</w:t>
      </w:r>
      <w:r w:rsidRPr="004940E4">
        <w:rPr>
          <w:rStyle w:val="a3"/>
          <w:rFonts w:ascii="Times New Roman" w:hAnsi="Times New Roman"/>
          <w:lang w:val="en-US"/>
        </w:rPr>
        <w:t>gromovaya</w:t>
      </w:r>
      <w:r w:rsidRPr="004940E4">
        <w:rPr>
          <w:rStyle w:val="a3"/>
          <w:rFonts w:ascii="Times New Roman" w:hAnsi="Times New Roman"/>
        </w:rPr>
        <w:t>@</w:t>
      </w:r>
      <w:r w:rsidRPr="004940E4">
        <w:rPr>
          <w:rStyle w:val="a3"/>
          <w:rFonts w:ascii="Times New Roman" w:hAnsi="Times New Roman"/>
          <w:lang w:val="en-US"/>
        </w:rPr>
        <w:t>mail</w:t>
      </w:r>
      <w:r w:rsidRPr="004940E4">
        <w:rPr>
          <w:rStyle w:val="a3"/>
          <w:rFonts w:ascii="Times New Roman" w:hAnsi="Times New Roman"/>
        </w:rPr>
        <w:t>.</w:t>
      </w:r>
      <w:proofErr w:type="spellStart"/>
      <w:r w:rsidRPr="004940E4">
        <w:rPr>
          <w:rStyle w:val="a3"/>
          <w:rFonts w:ascii="Times New Roman" w:hAnsi="Times New Roman"/>
          <w:lang w:val="en-US"/>
        </w:rPr>
        <w:t>ru</w:t>
      </w:r>
      <w:proofErr w:type="spellEnd"/>
      <w:r w:rsidR="00D06BA1">
        <w:rPr>
          <w:rStyle w:val="a3"/>
          <w:rFonts w:ascii="Times New Roman" w:hAnsi="Times New Roman"/>
          <w:lang w:val="en-US"/>
        </w:rPr>
        <w:fldChar w:fldCharType="end"/>
      </w:r>
      <w:r w:rsidRPr="00F549C5">
        <w:rPr>
          <w:rStyle w:val="a3"/>
          <w:rFonts w:ascii="Times New Roman" w:hAnsi="Times New Roman"/>
        </w:rPr>
        <w:t xml:space="preserve"> </w:t>
      </w:r>
      <w:r w:rsidR="003B6D21" w:rsidRPr="00162D67">
        <w:rPr>
          <w:rFonts w:ascii="Times New Roman" w:hAnsi="Times New Roman"/>
        </w:rPr>
        <w:t>.</w:t>
      </w:r>
      <w:proofErr w:type="gramEnd"/>
      <w:r w:rsidR="003B6D21" w:rsidRPr="00162D67">
        <w:rPr>
          <w:rFonts w:ascii="Times New Roman" w:hAnsi="Times New Roman"/>
        </w:rPr>
        <w:t xml:space="preserve"> В </w:t>
      </w:r>
      <w:r w:rsidR="003B6D21" w:rsidRPr="00085D70">
        <w:rPr>
          <w:rFonts w:ascii="Times New Roman" w:hAnsi="Times New Roman"/>
        </w:rPr>
        <w:t>печатном виде предоставлять работу не нужно.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ноябрь</w:t>
      </w:r>
      <w:r w:rsidRPr="00085D70">
        <w:rPr>
          <w:rFonts w:ascii="Times New Roman" w:hAnsi="Times New Roman"/>
          <w:b/>
        </w:rPr>
        <w:t xml:space="preserve"> 202</w:t>
      </w:r>
      <w:r>
        <w:rPr>
          <w:rFonts w:ascii="Times New Roman" w:hAnsi="Times New Roman"/>
          <w:b/>
        </w:rPr>
        <w:t>3</w:t>
      </w:r>
      <w:r w:rsidRPr="00085D70">
        <w:rPr>
          <w:rFonts w:ascii="Times New Roman" w:hAnsi="Times New Roman"/>
          <w:b/>
        </w:rPr>
        <w:t xml:space="preserve"> -</w:t>
      </w:r>
      <w:r w:rsidRPr="00085D70">
        <w:rPr>
          <w:rFonts w:ascii="Times New Roman" w:hAnsi="Times New Roman"/>
        </w:rPr>
        <w:t xml:space="preserve"> экспертиза </w:t>
      </w:r>
      <w:r w:rsidR="00444E93">
        <w:rPr>
          <w:rFonts w:ascii="Times New Roman" w:hAnsi="Times New Roman"/>
        </w:rPr>
        <w:t>материалов</w:t>
      </w:r>
      <w:r w:rsidRPr="00085D70">
        <w:rPr>
          <w:rFonts w:ascii="Times New Roman" w:hAnsi="Times New Roman"/>
        </w:rPr>
        <w:t xml:space="preserve"> экспертн</w:t>
      </w:r>
      <w:r w:rsidR="00444E93">
        <w:rPr>
          <w:rFonts w:ascii="Times New Roman" w:hAnsi="Times New Roman"/>
        </w:rPr>
        <w:t>ой комиссией</w:t>
      </w:r>
      <w:r w:rsidRPr="00085D70">
        <w:rPr>
          <w:rFonts w:ascii="Times New Roman" w:hAnsi="Times New Roman"/>
        </w:rPr>
        <w:t>, составление рейтинга результатов оценки, определение победителей;</w:t>
      </w:r>
    </w:p>
    <w:p w:rsidR="003B6D21" w:rsidRPr="00085D7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085D70">
        <w:rPr>
          <w:rFonts w:ascii="Times New Roman" w:hAnsi="Times New Roman"/>
          <w:b/>
        </w:rPr>
        <w:t>декабрь 202</w:t>
      </w:r>
      <w:r>
        <w:rPr>
          <w:rFonts w:ascii="Times New Roman" w:hAnsi="Times New Roman"/>
          <w:b/>
        </w:rPr>
        <w:t>3</w:t>
      </w:r>
      <w:r w:rsidRPr="00085D70">
        <w:rPr>
          <w:rFonts w:ascii="Times New Roman" w:hAnsi="Times New Roman"/>
          <w:b/>
        </w:rPr>
        <w:t xml:space="preserve"> (по графику </w:t>
      </w:r>
      <w:proofErr w:type="spellStart"/>
      <w:r w:rsidRPr="00085D70">
        <w:rPr>
          <w:rFonts w:ascii="Times New Roman" w:hAnsi="Times New Roman"/>
          <w:b/>
        </w:rPr>
        <w:t>СПбАППО</w:t>
      </w:r>
      <w:proofErr w:type="spellEnd"/>
      <w:r w:rsidRPr="00085D70">
        <w:rPr>
          <w:rFonts w:ascii="Times New Roman" w:hAnsi="Times New Roman"/>
          <w:b/>
        </w:rPr>
        <w:t xml:space="preserve">) </w:t>
      </w:r>
      <w:r w:rsidRPr="00085D70">
        <w:rPr>
          <w:rFonts w:ascii="Times New Roman" w:hAnsi="Times New Roman"/>
        </w:rPr>
        <w:t xml:space="preserve">– размещение итогов конкурса-фестиваля на сайте ИМЦ, представление работ на </w:t>
      </w:r>
      <w:r w:rsidR="00444E93">
        <w:rPr>
          <w:rFonts w:ascii="Times New Roman" w:hAnsi="Times New Roman"/>
        </w:rPr>
        <w:t>Г</w:t>
      </w:r>
      <w:r w:rsidR="00444E93" w:rsidRPr="00085D70">
        <w:rPr>
          <w:rFonts w:ascii="Times New Roman" w:hAnsi="Times New Roman"/>
        </w:rPr>
        <w:t>ородско</w:t>
      </w:r>
      <w:r w:rsidR="00444E93">
        <w:rPr>
          <w:rFonts w:ascii="Times New Roman" w:hAnsi="Times New Roman"/>
        </w:rPr>
        <w:t xml:space="preserve">й </w:t>
      </w:r>
      <w:r w:rsidR="00444E93" w:rsidRPr="00085D70">
        <w:rPr>
          <w:rFonts w:ascii="Times New Roman" w:hAnsi="Times New Roman"/>
        </w:rPr>
        <w:t>фестивал</w:t>
      </w:r>
      <w:r w:rsidR="00444E93">
        <w:rPr>
          <w:rFonts w:ascii="Times New Roman" w:hAnsi="Times New Roman"/>
        </w:rPr>
        <w:t>ь</w:t>
      </w:r>
      <w:r w:rsidR="00444E93" w:rsidRPr="00085D70">
        <w:rPr>
          <w:rFonts w:ascii="Times New Roman" w:hAnsi="Times New Roman"/>
        </w:rPr>
        <w:t xml:space="preserve"> </w:t>
      </w:r>
      <w:r w:rsidR="00444E93">
        <w:rPr>
          <w:rFonts w:ascii="Times New Roman" w:hAnsi="Times New Roman"/>
        </w:rPr>
        <w:t xml:space="preserve">лучших педагогических практик </w:t>
      </w:r>
      <w:r w:rsidR="00444E93" w:rsidRPr="00085D70">
        <w:rPr>
          <w:rFonts w:ascii="Times New Roman" w:hAnsi="Times New Roman"/>
        </w:rPr>
        <w:t xml:space="preserve">учителей общеобразовательных </w:t>
      </w:r>
      <w:r w:rsidR="00444E93">
        <w:rPr>
          <w:rFonts w:ascii="Times New Roman" w:hAnsi="Times New Roman"/>
        </w:rPr>
        <w:t>организаций</w:t>
      </w:r>
      <w:r w:rsidR="00444E93" w:rsidRPr="00085D70">
        <w:rPr>
          <w:rFonts w:ascii="Times New Roman" w:hAnsi="Times New Roman"/>
        </w:rPr>
        <w:t xml:space="preserve"> Санкт-Петербурга «Петербургский урок»</w:t>
      </w:r>
      <w:r w:rsidR="00444E93">
        <w:rPr>
          <w:rFonts w:ascii="Times New Roman" w:hAnsi="Times New Roman"/>
        </w:rPr>
        <w:t>.</w:t>
      </w:r>
    </w:p>
    <w:p w:rsidR="003B6D21" w:rsidRPr="00FE2C0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FE2C0F">
        <w:rPr>
          <w:rFonts w:ascii="Times New Roman" w:hAnsi="Times New Roman"/>
          <w:b/>
        </w:rPr>
        <w:t>4. Условия участия в конкурсе-фестивале.</w:t>
      </w:r>
    </w:p>
    <w:p w:rsidR="003B6D21" w:rsidRPr="00FE2C0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FE2C0F">
        <w:rPr>
          <w:rFonts w:ascii="Times New Roman" w:hAnsi="Times New Roman"/>
        </w:rPr>
        <w:t>4.1. В конкурсе-фестивале могут принять участие учителя основного и среднего общего образования ОУ Кировского района</w:t>
      </w:r>
      <w:r w:rsidR="00444E93">
        <w:rPr>
          <w:rFonts w:ascii="Times New Roman" w:hAnsi="Times New Roman"/>
        </w:rPr>
        <w:t xml:space="preserve"> Санкт-Петербурга</w:t>
      </w:r>
      <w:r w:rsidRPr="00FE2C0F">
        <w:rPr>
          <w:rFonts w:ascii="Times New Roman" w:hAnsi="Times New Roman"/>
        </w:rPr>
        <w:t>.</w:t>
      </w:r>
    </w:p>
    <w:p w:rsidR="003B6D21" w:rsidRPr="00FE2C0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FE2C0F">
        <w:rPr>
          <w:rFonts w:ascii="Times New Roman" w:hAnsi="Times New Roman"/>
        </w:rPr>
        <w:t xml:space="preserve">4.2. Участие должно быть </w:t>
      </w:r>
      <w:r w:rsidRPr="00FE2C0F">
        <w:rPr>
          <w:rFonts w:ascii="Times New Roman" w:hAnsi="Times New Roman"/>
          <w:b/>
        </w:rPr>
        <w:t>индивидуальным</w:t>
      </w:r>
      <w:r w:rsidRPr="00FE2C0F">
        <w:rPr>
          <w:rFonts w:ascii="Times New Roman" w:hAnsi="Times New Roman"/>
        </w:rPr>
        <w:t xml:space="preserve"> и добровольным.</w:t>
      </w:r>
    </w:p>
    <w:p w:rsidR="00F33113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FE2C0F">
        <w:rPr>
          <w:rFonts w:ascii="Times New Roman" w:hAnsi="Times New Roman"/>
        </w:rPr>
        <w:t>4.3. От одного участника на районный конкурс-фестиваль представляется не более одной заявки</w:t>
      </w:r>
      <w:r w:rsidR="00F33113">
        <w:rPr>
          <w:rFonts w:ascii="Times New Roman" w:hAnsi="Times New Roman"/>
        </w:rPr>
        <w:t xml:space="preserve"> в </w:t>
      </w:r>
      <w:proofErr w:type="spellStart"/>
      <w:r w:rsidR="00F33113">
        <w:rPr>
          <w:rFonts w:ascii="Times New Roman" w:hAnsi="Times New Roman"/>
        </w:rPr>
        <w:t>подноминацию</w:t>
      </w:r>
      <w:proofErr w:type="spellEnd"/>
      <w:r w:rsidR="00F33113">
        <w:rPr>
          <w:rFonts w:ascii="Times New Roman" w:hAnsi="Times New Roman"/>
        </w:rPr>
        <w:t xml:space="preserve">. </w:t>
      </w:r>
    </w:p>
    <w:p w:rsidR="003B6D21" w:rsidRPr="00FE2C0F" w:rsidRDefault="00F33113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О</w:t>
      </w:r>
      <w:r w:rsidR="003B6D21" w:rsidRPr="00FE2C0F">
        <w:rPr>
          <w:rFonts w:ascii="Times New Roman" w:hAnsi="Times New Roman"/>
        </w:rPr>
        <w:t xml:space="preserve">т </w:t>
      </w:r>
      <w:r>
        <w:rPr>
          <w:rFonts w:ascii="Times New Roman" w:hAnsi="Times New Roman"/>
        </w:rPr>
        <w:t xml:space="preserve">одного </w:t>
      </w:r>
      <w:r w:rsidR="003B6D21" w:rsidRPr="00FE2C0F">
        <w:rPr>
          <w:rFonts w:ascii="Times New Roman" w:hAnsi="Times New Roman"/>
        </w:rPr>
        <w:t xml:space="preserve">образовательного учреждения представляется не более </w:t>
      </w:r>
      <w:r w:rsidR="00BB3107">
        <w:rPr>
          <w:rFonts w:ascii="Times New Roman" w:hAnsi="Times New Roman"/>
          <w:b/>
        </w:rPr>
        <w:t>7</w:t>
      </w:r>
      <w:r w:rsidR="003B6D21" w:rsidRPr="00FE2C0F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работ (суммарно по всем номинациям и </w:t>
      </w:r>
      <w:proofErr w:type="spellStart"/>
      <w:r>
        <w:rPr>
          <w:rFonts w:ascii="Times New Roman" w:hAnsi="Times New Roman"/>
          <w:b/>
        </w:rPr>
        <w:t>подноминациям</w:t>
      </w:r>
      <w:proofErr w:type="spellEnd"/>
      <w:r>
        <w:rPr>
          <w:rFonts w:ascii="Times New Roman" w:hAnsi="Times New Roman"/>
          <w:b/>
        </w:rPr>
        <w:t>)</w:t>
      </w:r>
      <w:r w:rsidR="003B6D21" w:rsidRPr="00BB3107">
        <w:rPr>
          <w:rFonts w:ascii="Times New Roman" w:hAnsi="Times New Roman"/>
        </w:rPr>
        <w:t xml:space="preserve">. Работа может быть представлена авторским коллективом (не более </w:t>
      </w:r>
      <w:r w:rsidR="003B6D21" w:rsidRPr="00BB3107">
        <w:rPr>
          <w:rFonts w:ascii="Times New Roman" w:hAnsi="Times New Roman"/>
          <w:b/>
          <w:u w:val="single"/>
        </w:rPr>
        <w:t>2-х человек</w:t>
      </w:r>
      <w:r w:rsidR="003B6D21" w:rsidRPr="00BB3107">
        <w:rPr>
          <w:rFonts w:ascii="Times New Roman" w:hAnsi="Times New Roman"/>
        </w:rPr>
        <w:t>, работающих в одном ОУ).</w:t>
      </w:r>
    </w:p>
    <w:p w:rsidR="003B6D21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756620">
        <w:rPr>
          <w:rFonts w:ascii="Times New Roman" w:hAnsi="Times New Roman"/>
        </w:rPr>
        <w:t>4.</w:t>
      </w:r>
      <w:r w:rsidR="00F33113">
        <w:rPr>
          <w:rFonts w:ascii="Times New Roman" w:hAnsi="Times New Roman"/>
        </w:rPr>
        <w:t>5</w:t>
      </w:r>
      <w:r w:rsidRPr="00756620">
        <w:rPr>
          <w:rFonts w:ascii="Times New Roman" w:hAnsi="Times New Roman"/>
        </w:rPr>
        <w:t xml:space="preserve">. В конкурсе-фестивале могут участвовать только </w:t>
      </w:r>
      <w:r w:rsidRPr="00756620">
        <w:rPr>
          <w:rFonts w:ascii="Times New Roman" w:hAnsi="Times New Roman"/>
          <w:b/>
          <w:u w:val="single"/>
        </w:rPr>
        <w:t>неопубликованные ранее</w:t>
      </w:r>
      <w:r w:rsidRPr="00756620">
        <w:rPr>
          <w:rFonts w:ascii="Times New Roman" w:hAnsi="Times New Roman"/>
        </w:rPr>
        <w:t xml:space="preserve"> материалы (в том числе в электронных СМИ) основного и среднего общего образования (базовый или профильный уровни)</w:t>
      </w:r>
      <w:r w:rsidR="00F33113">
        <w:rPr>
          <w:rFonts w:ascii="Times New Roman" w:hAnsi="Times New Roman"/>
        </w:rPr>
        <w:t xml:space="preserve"> и не участвующие в конкурсе ранее</w:t>
      </w:r>
      <w:r w:rsidRPr="00756620">
        <w:rPr>
          <w:rFonts w:ascii="Times New Roman" w:hAnsi="Times New Roman"/>
        </w:rPr>
        <w:t>.</w:t>
      </w:r>
    </w:p>
    <w:p w:rsidR="00F33113" w:rsidRPr="00756620" w:rsidRDefault="00F33113" w:rsidP="00F331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</w:rPr>
      </w:pPr>
      <w:r w:rsidRPr="00F33113">
        <w:rPr>
          <w:rFonts w:ascii="Times New Roman" w:hAnsi="Times New Roman"/>
        </w:rPr>
        <w:t>4.6. Представление участником на фестиваль конкурсной работы рассматривается как согласие автора (авторов) на открытую публикацию разработки (в том числе и передачу в СПб АППО, размещение на сайте) с обязательным указанием авторства. Использование всей или части конкурсной работы без указания авторства не допускается.</w:t>
      </w:r>
    </w:p>
    <w:p w:rsidR="00F33113" w:rsidRPr="00F33113" w:rsidRDefault="00F33113" w:rsidP="00F33113">
      <w:pPr>
        <w:pStyle w:val="Default"/>
        <w:ind w:hanging="2"/>
        <w:rPr>
          <w:rFonts w:eastAsia="Calibri" w:cs="Calibri"/>
          <w:color w:val="auto"/>
          <w:position w:val="-1"/>
          <w:sz w:val="22"/>
          <w:szCs w:val="22"/>
          <w:lang w:eastAsia="ru-RU"/>
        </w:rPr>
      </w:pPr>
    </w:p>
    <w:p w:rsidR="003B6D21" w:rsidRPr="0075662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  <w:b/>
        </w:rPr>
      </w:pPr>
      <w:r w:rsidRPr="00756620">
        <w:rPr>
          <w:rFonts w:ascii="Times New Roman" w:hAnsi="Times New Roman"/>
          <w:b/>
        </w:rPr>
        <w:t>5.  Конкурс-фестиваль проводится по номинациям:</w:t>
      </w:r>
    </w:p>
    <w:p w:rsidR="003B6D21" w:rsidRPr="00A307B8" w:rsidRDefault="003B6D21" w:rsidP="003B6D21">
      <w:pPr>
        <w:spacing w:after="0" w:line="240" w:lineRule="auto"/>
        <w:ind w:left="0" w:hanging="2"/>
        <w:jc w:val="both"/>
        <w:rPr>
          <w:rFonts w:ascii="Times New Roman" w:hAnsi="Times New Roman"/>
          <w:b/>
        </w:rPr>
      </w:pPr>
      <w:r w:rsidRPr="00756620">
        <w:rPr>
          <w:rFonts w:ascii="Times New Roman" w:hAnsi="Times New Roman"/>
        </w:rPr>
        <w:lastRenderedPageBreak/>
        <w:t xml:space="preserve">5.1. </w:t>
      </w:r>
      <w:r w:rsidRPr="00756620">
        <w:rPr>
          <w:rFonts w:ascii="Times New Roman" w:hAnsi="Times New Roman"/>
          <w:b/>
        </w:rPr>
        <w:t xml:space="preserve">Номинация 1 </w:t>
      </w:r>
      <w:r w:rsidRPr="00A307B8">
        <w:rPr>
          <w:rFonts w:ascii="Times New Roman" w:hAnsi="Times New Roman"/>
          <w:b/>
        </w:rPr>
        <w:t>«Успешные авторские методики, технологии, приёмы проведения урока в 5-11-х классах».</w:t>
      </w:r>
    </w:p>
    <w:p w:rsidR="003B6D21" w:rsidRPr="00756620" w:rsidRDefault="003B6D21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proofErr w:type="spellStart"/>
      <w:r w:rsidRPr="00756620">
        <w:rPr>
          <w:rFonts w:ascii="Times New Roman" w:hAnsi="Times New Roman"/>
        </w:rPr>
        <w:t>Подноминации</w:t>
      </w:r>
      <w:proofErr w:type="spellEnd"/>
      <w:r w:rsidRPr="00756620">
        <w:rPr>
          <w:rFonts w:ascii="Times New Roman" w:hAnsi="Times New Roman"/>
        </w:rPr>
        <w:t>:</w:t>
      </w:r>
    </w:p>
    <w:p w:rsidR="003B6D21" w:rsidRPr="0020761F" w:rsidRDefault="003B6D21" w:rsidP="003B6D21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</w:rPr>
      </w:pPr>
      <w:r w:rsidRPr="0020761F">
        <w:rPr>
          <w:rFonts w:ascii="Times New Roman" w:hAnsi="Times New Roman"/>
        </w:rPr>
        <w:t>«Лучшие педагогические практики на уроке»;</w:t>
      </w:r>
    </w:p>
    <w:p w:rsidR="003B6D21" w:rsidRPr="0020761F" w:rsidRDefault="003B6D21" w:rsidP="003B6D21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</w:rPr>
      </w:pPr>
      <w:r w:rsidRPr="0020761F">
        <w:rPr>
          <w:rFonts w:ascii="Times New Roman" w:hAnsi="Times New Roman"/>
        </w:rPr>
        <w:t>«Лучшие педагогические прак</w:t>
      </w:r>
      <w:r w:rsidR="00A7683C">
        <w:rPr>
          <w:rFonts w:ascii="Times New Roman" w:hAnsi="Times New Roman"/>
        </w:rPr>
        <w:t>тики в системе оценки на уроке».</w:t>
      </w:r>
    </w:p>
    <w:p w:rsidR="003B6D21" w:rsidRPr="00A307B8" w:rsidRDefault="003B6D21" w:rsidP="003B6D21">
      <w:pPr>
        <w:tabs>
          <w:tab w:val="left" w:pos="284"/>
        </w:tabs>
        <w:spacing w:after="0" w:line="240" w:lineRule="auto"/>
        <w:ind w:leftChars="0" w:left="0" w:firstLineChars="0" w:firstLine="0"/>
        <w:jc w:val="both"/>
        <w:rPr>
          <w:rFonts w:ascii="Times New Roman" w:hAnsi="Times New Roman"/>
          <w:b/>
        </w:rPr>
      </w:pPr>
      <w:r w:rsidRPr="0020761F">
        <w:rPr>
          <w:rFonts w:ascii="Times New Roman" w:hAnsi="Times New Roman"/>
        </w:rPr>
        <w:t xml:space="preserve">5.2. </w:t>
      </w:r>
      <w:r w:rsidRPr="0020761F">
        <w:rPr>
          <w:rFonts w:ascii="Times New Roman" w:hAnsi="Times New Roman"/>
          <w:b/>
        </w:rPr>
        <w:t xml:space="preserve">Номинация 2 </w:t>
      </w:r>
      <w:r w:rsidRPr="00A307B8">
        <w:rPr>
          <w:rFonts w:ascii="Times New Roman" w:hAnsi="Times New Roman"/>
          <w:b/>
        </w:rPr>
        <w:t>«Успешные практики трансляции/адаптации известных методик, технологий, отдельных методических приёмов в 5-11-х классах».</w:t>
      </w:r>
    </w:p>
    <w:p w:rsidR="003B6D21" w:rsidRPr="0020761F" w:rsidRDefault="003B6D21" w:rsidP="003B6D21">
      <w:pPr>
        <w:tabs>
          <w:tab w:val="left" w:pos="284"/>
        </w:tabs>
        <w:spacing w:after="0" w:line="240" w:lineRule="auto"/>
        <w:ind w:leftChars="0" w:left="0" w:firstLineChars="0" w:firstLine="0"/>
        <w:jc w:val="both"/>
        <w:rPr>
          <w:rFonts w:ascii="Times New Roman" w:hAnsi="Times New Roman"/>
        </w:rPr>
      </w:pPr>
      <w:proofErr w:type="spellStart"/>
      <w:r w:rsidRPr="0020761F">
        <w:rPr>
          <w:rFonts w:ascii="Times New Roman" w:hAnsi="Times New Roman"/>
        </w:rPr>
        <w:t>Подноминации</w:t>
      </w:r>
      <w:proofErr w:type="spellEnd"/>
      <w:r w:rsidRPr="0020761F">
        <w:rPr>
          <w:rFonts w:ascii="Times New Roman" w:hAnsi="Times New Roman"/>
        </w:rPr>
        <w:t>:</w:t>
      </w:r>
    </w:p>
    <w:p w:rsidR="003B6D21" w:rsidRPr="0020761F" w:rsidRDefault="003B6D21" w:rsidP="003B6D21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</w:rPr>
      </w:pPr>
      <w:r w:rsidRPr="0020761F">
        <w:rPr>
          <w:rFonts w:ascii="Times New Roman" w:hAnsi="Times New Roman"/>
        </w:rPr>
        <w:t>«Лучшие педагогические практики на уроке»;</w:t>
      </w:r>
    </w:p>
    <w:p w:rsidR="003B6D21" w:rsidRDefault="003B6D21" w:rsidP="003B6D21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</w:rPr>
      </w:pPr>
      <w:r w:rsidRPr="0020761F">
        <w:rPr>
          <w:rFonts w:ascii="Times New Roman" w:hAnsi="Times New Roman"/>
        </w:rPr>
        <w:t>«Лучшие педагогические прак</w:t>
      </w:r>
      <w:r w:rsidR="003820D6">
        <w:rPr>
          <w:rFonts w:ascii="Times New Roman" w:hAnsi="Times New Roman"/>
        </w:rPr>
        <w:t>тики в системе оценки на уроке».</w:t>
      </w:r>
    </w:p>
    <w:p w:rsidR="003820D6" w:rsidRPr="00A307B8" w:rsidRDefault="003820D6" w:rsidP="003820D6">
      <w:pPr>
        <w:tabs>
          <w:tab w:val="left" w:pos="284"/>
        </w:tabs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5.3. </w:t>
      </w:r>
      <w:r w:rsidRPr="003820D6">
        <w:rPr>
          <w:rFonts w:ascii="Times New Roman" w:hAnsi="Times New Roman"/>
          <w:b/>
        </w:rPr>
        <w:t>Номинация 3</w:t>
      </w:r>
      <w:r>
        <w:rPr>
          <w:rFonts w:ascii="Times New Roman" w:hAnsi="Times New Roman"/>
        </w:rPr>
        <w:t xml:space="preserve"> </w:t>
      </w:r>
      <w:r w:rsidR="003A0C95" w:rsidRPr="00A307B8">
        <w:rPr>
          <w:rFonts w:ascii="Times New Roman" w:hAnsi="Times New Roman"/>
          <w:b/>
        </w:rPr>
        <w:t>«Успешные педагогические практики проведения внеурочных занятий в 5-11 классах».</w:t>
      </w:r>
    </w:p>
    <w:p w:rsidR="003A0C95" w:rsidRDefault="003A0C95" w:rsidP="003820D6">
      <w:pPr>
        <w:tabs>
          <w:tab w:val="left" w:pos="284"/>
        </w:tabs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Пдноминации</w:t>
      </w:r>
      <w:proofErr w:type="spellEnd"/>
      <w:r>
        <w:rPr>
          <w:rFonts w:ascii="Times New Roman" w:hAnsi="Times New Roman"/>
        </w:rPr>
        <w:t>:</w:t>
      </w:r>
    </w:p>
    <w:p w:rsidR="003820D6" w:rsidRDefault="003A0C95" w:rsidP="003B6D21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«Формирование функциональной грамотности: лучшие педагогические практики»;</w:t>
      </w:r>
    </w:p>
    <w:p w:rsidR="00A307B8" w:rsidRDefault="003A0C95" w:rsidP="00A307B8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«Профориентация: лучшие педагогические практики»;</w:t>
      </w:r>
    </w:p>
    <w:p w:rsidR="003A0C95" w:rsidRDefault="003A0C95" w:rsidP="00A307B8">
      <w:pPr>
        <w:numPr>
          <w:ilvl w:val="0"/>
          <w:numId w:val="1"/>
        </w:numPr>
        <w:tabs>
          <w:tab w:val="left" w:pos="284"/>
        </w:tabs>
        <w:suppressAutoHyphens w:val="0"/>
        <w:spacing w:after="0"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 w:rsidR="00A307B8">
        <w:t>«</w:t>
      </w:r>
      <w:r>
        <w:rPr>
          <w:rFonts w:ascii="Times New Roman" w:hAnsi="Times New Roman"/>
        </w:rPr>
        <w:t>Разговоры о важном: лучшие педагогические практики».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  <w:b/>
        </w:rPr>
        <w:t>6. Порядок представления материалов</w:t>
      </w:r>
      <w:r w:rsidRPr="0020761F">
        <w:rPr>
          <w:rFonts w:ascii="Times New Roman" w:hAnsi="Times New Roman"/>
        </w:rPr>
        <w:t xml:space="preserve"> 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>6.1. Для участия в конкурсе-фестивале представляются материалы по номинациям согласно требованиям п. 4 Положения.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 xml:space="preserve">6.2. Работы предоставляются в </w:t>
      </w:r>
      <w:r w:rsidR="00791EC7">
        <w:rPr>
          <w:rFonts w:ascii="Times New Roman" w:hAnsi="Times New Roman"/>
        </w:rPr>
        <w:t>электронном виде</w:t>
      </w:r>
      <w:r w:rsidRPr="0020761F">
        <w:rPr>
          <w:rFonts w:ascii="Times New Roman" w:hAnsi="Times New Roman"/>
        </w:rPr>
        <w:t>, оформляются по тре</w:t>
      </w:r>
      <w:r w:rsidR="00791EC7">
        <w:rPr>
          <w:rFonts w:ascii="Times New Roman" w:hAnsi="Times New Roman"/>
        </w:rPr>
        <w:t>бованиям согласно приложению 1. На электронную почту направляются три отдельных файла:</w:t>
      </w:r>
      <w:r w:rsidRPr="0020761F">
        <w:rPr>
          <w:rFonts w:ascii="Times New Roman" w:hAnsi="Times New Roman"/>
        </w:rPr>
        <w:t xml:space="preserve"> информация об участнике, </w:t>
      </w:r>
      <w:r w:rsidR="00A307B8">
        <w:rPr>
          <w:rFonts w:ascii="Times New Roman" w:hAnsi="Times New Roman"/>
        </w:rPr>
        <w:t>материал</w:t>
      </w:r>
      <w:r w:rsidR="00791EC7">
        <w:rPr>
          <w:rFonts w:ascii="Times New Roman" w:hAnsi="Times New Roman"/>
        </w:rPr>
        <w:t xml:space="preserve"> и аннотация</w:t>
      </w:r>
      <w:r w:rsidRPr="0020761F">
        <w:rPr>
          <w:rFonts w:ascii="Times New Roman" w:hAnsi="Times New Roman"/>
        </w:rPr>
        <w:t xml:space="preserve">. 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>6.3. Работы, не соответствующие требованиям, не допускаются к участию в конкурсе-фестивале и не оцениваются. Материалы не возвращаются и не рецензируются.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>6.4. Ответственность за соблюдение закона об авторских правах в отношении представленных материалов возлагается на участников конкурса-фестиваля.</w:t>
      </w:r>
    </w:p>
    <w:p w:rsidR="003B6D21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 xml:space="preserve">6.5. Все материалы должны представляться в сроки, установленные оргкомитетом конкурса. </w:t>
      </w:r>
    </w:p>
    <w:p w:rsidR="00A307B8" w:rsidRPr="0020761F" w:rsidRDefault="00F33113" w:rsidP="00A3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6.6</w:t>
      </w:r>
      <w:r w:rsidR="00A307B8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П</w:t>
      </w:r>
      <w:r w:rsidR="00A307B8" w:rsidRPr="00A307B8">
        <w:rPr>
          <w:rFonts w:ascii="Times New Roman" w:hAnsi="Times New Roman"/>
        </w:rPr>
        <w:t xml:space="preserve">редставленные конкурсные материалы </w:t>
      </w:r>
      <w:r>
        <w:rPr>
          <w:rFonts w:ascii="Times New Roman" w:hAnsi="Times New Roman"/>
        </w:rPr>
        <w:t xml:space="preserve">могут быть проверены </w:t>
      </w:r>
      <w:r w:rsidR="00A307B8" w:rsidRPr="00A307B8">
        <w:rPr>
          <w:rFonts w:ascii="Times New Roman" w:hAnsi="Times New Roman"/>
        </w:rPr>
        <w:t>на наличие признаков неправомерного заимствования или иных форм плагиата</w:t>
      </w:r>
      <w:r w:rsidR="00A307B8">
        <w:rPr>
          <w:rFonts w:ascii="Times New Roman" w:hAnsi="Times New Roman"/>
        </w:rPr>
        <w:t>. При их наличии, а также при публикации материалов ранее, конкурсная работа снимается с участия в фестивале-конкурсе.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  <w:b/>
        </w:rPr>
        <w:t>7. Оргкомитет и экспертн</w:t>
      </w:r>
      <w:r w:rsidR="00A307B8">
        <w:rPr>
          <w:rFonts w:ascii="Times New Roman" w:hAnsi="Times New Roman"/>
          <w:b/>
        </w:rPr>
        <w:t xml:space="preserve">ая комиссия </w:t>
      </w:r>
      <w:r w:rsidRPr="0020761F">
        <w:rPr>
          <w:rFonts w:ascii="Times New Roman" w:hAnsi="Times New Roman"/>
          <w:b/>
        </w:rPr>
        <w:t>конкурса-фестиваля.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>7.1. Оргкомитет формируется с целью проведения организационной работы по подготовке и проведению конкурса-фестиваля. В функции оргкомитета входит: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>7.1.1. Внесение изменений в Положение о районном конкурсе-фестивале;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>7.1.2. Обеспечение методической и консультативной поддержки учителей, участвующих в конкурсе-фестивале;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>7.1.3. Формирование состава экспертно</w:t>
      </w:r>
      <w:r w:rsidR="00A307B8">
        <w:rPr>
          <w:rFonts w:ascii="Times New Roman" w:hAnsi="Times New Roman"/>
        </w:rPr>
        <w:t xml:space="preserve">й комиссии </w:t>
      </w:r>
      <w:r w:rsidRPr="0020761F">
        <w:rPr>
          <w:rFonts w:ascii="Times New Roman" w:hAnsi="Times New Roman"/>
        </w:rPr>
        <w:t>(</w:t>
      </w:r>
      <w:r w:rsidR="00A307B8">
        <w:rPr>
          <w:rFonts w:ascii="Times New Roman" w:hAnsi="Times New Roman"/>
        </w:rPr>
        <w:t xml:space="preserve">по согласованию с </w:t>
      </w:r>
      <w:r w:rsidRPr="0020761F">
        <w:rPr>
          <w:rFonts w:ascii="Times New Roman" w:hAnsi="Times New Roman"/>
        </w:rPr>
        <w:t>МО предметных направлений);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 xml:space="preserve">7.1.4. Организация экспертизы представленных материалов. 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>7.2. Экспертн</w:t>
      </w:r>
      <w:r w:rsidR="00A307B8">
        <w:rPr>
          <w:rFonts w:ascii="Times New Roman" w:hAnsi="Times New Roman"/>
        </w:rPr>
        <w:t xml:space="preserve">ая комиссия </w:t>
      </w:r>
      <w:r w:rsidRPr="0020761F">
        <w:rPr>
          <w:rFonts w:ascii="Times New Roman" w:hAnsi="Times New Roman"/>
        </w:rPr>
        <w:t>конкурса-фестиваля формируется из представителей ОУ района с целью оценивания конкурсных работ. Оценивание работ происходит в соответствии с критериями (Приложение 2).</w:t>
      </w:r>
    </w:p>
    <w:p w:rsidR="00A307B8" w:rsidRDefault="003B6D21" w:rsidP="00A3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 xml:space="preserve">7.3. Каждая работа оценивается </w:t>
      </w:r>
      <w:r w:rsidR="00A307B8">
        <w:rPr>
          <w:rFonts w:ascii="Times New Roman" w:hAnsi="Times New Roman"/>
        </w:rPr>
        <w:t xml:space="preserve">по номинациям </w:t>
      </w:r>
      <w:r w:rsidRPr="0020761F">
        <w:rPr>
          <w:rFonts w:ascii="Times New Roman" w:hAnsi="Times New Roman"/>
        </w:rPr>
        <w:t>тремя э</w:t>
      </w:r>
      <w:r w:rsidR="00A307B8">
        <w:rPr>
          <w:rFonts w:ascii="Times New Roman" w:hAnsi="Times New Roman"/>
        </w:rPr>
        <w:t>кспертами предметов/направлений</w:t>
      </w:r>
      <w:r w:rsidRPr="0020761F">
        <w:rPr>
          <w:rFonts w:ascii="Times New Roman" w:hAnsi="Times New Roman"/>
        </w:rPr>
        <w:t>. По итогам оценивания выводится средний балл каждого участника, выстраивается рейтинг.</w:t>
      </w:r>
      <w:r w:rsidR="00A307B8" w:rsidRPr="00A307B8">
        <w:rPr>
          <w:rFonts w:ascii="Times New Roman" w:hAnsi="Times New Roman"/>
        </w:rPr>
        <w:t xml:space="preserve"> 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  <w:b/>
        </w:rPr>
        <w:t>8.</w:t>
      </w:r>
      <w:r w:rsidRPr="0020761F">
        <w:rPr>
          <w:rFonts w:ascii="Times New Roman" w:hAnsi="Times New Roman"/>
        </w:rPr>
        <w:t xml:space="preserve"> </w:t>
      </w:r>
      <w:r w:rsidRPr="0020761F">
        <w:rPr>
          <w:rFonts w:ascii="Times New Roman" w:hAnsi="Times New Roman"/>
          <w:b/>
        </w:rPr>
        <w:t>Подведение итогов конкурса-фестиваля и награждение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>8.1. Итоги подводятся отдельно по каждой номинации.</w:t>
      </w:r>
    </w:p>
    <w:p w:rsidR="003B6D21" w:rsidRPr="0020761F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>8.2. Победителями и лауреатами фестиваля-конкурса считаются работы (</w:t>
      </w:r>
      <w:r w:rsidRPr="0020761F">
        <w:rPr>
          <w:rFonts w:ascii="Times New Roman" w:hAnsi="Times New Roman"/>
          <w:b/>
        </w:rPr>
        <w:t>до 30% в каждой номинации</w:t>
      </w:r>
      <w:r w:rsidRPr="0020761F">
        <w:rPr>
          <w:rFonts w:ascii="Times New Roman" w:hAnsi="Times New Roman"/>
        </w:rPr>
        <w:t>), набравшие наибольшее количество баллов, но не менее 70% от максимального количества баллов.</w:t>
      </w:r>
    </w:p>
    <w:p w:rsidR="003B6D21" w:rsidRPr="0020761F" w:rsidRDefault="003B6D21" w:rsidP="00A307B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 xml:space="preserve">8.3. Из числа победителей и лауреатов в каждой номинации оргкомитетом отбираются </w:t>
      </w:r>
      <w:r w:rsidR="00A307B8">
        <w:rPr>
          <w:rFonts w:ascii="Times New Roman" w:hAnsi="Times New Roman"/>
        </w:rPr>
        <w:t xml:space="preserve">материалы </w:t>
      </w:r>
      <w:r w:rsidRPr="0020761F">
        <w:rPr>
          <w:rFonts w:ascii="Times New Roman" w:hAnsi="Times New Roman"/>
        </w:rPr>
        <w:t xml:space="preserve">разных направлений для участия в </w:t>
      </w:r>
      <w:r w:rsidR="00A307B8">
        <w:rPr>
          <w:rFonts w:ascii="Times New Roman" w:hAnsi="Times New Roman"/>
        </w:rPr>
        <w:t>Г</w:t>
      </w:r>
      <w:r w:rsidR="00A307B8" w:rsidRPr="00085D70">
        <w:rPr>
          <w:rFonts w:ascii="Times New Roman" w:hAnsi="Times New Roman"/>
        </w:rPr>
        <w:t>ородско</w:t>
      </w:r>
      <w:r w:rsidR="00A307B8">
        <w:rPr>
          <w:rFonts w:ascii="Times New Roman" w:hAnsi="Times New Roman"/>
        </w:rPr>
        <w:t xml:space="preserve">м </w:t>
      </w:r>
      <w:r w:rsidR="00A307B8" w:rsidRPr="00085D70">
        <w:rPr>
          <w:rFonts w:ascii="Times New Roman" w:hAnsi="Times New Roman"/>
        </w:rPr>
        <w:t>фестивал</w:t>
      </w:r>
      <w:r w:rsidR="00A307B8">
        <w:rPr>
          <w:rFonts w:ascii="Times New Roman" w:hAnsi="Times New Roman"/>
        </w:rPr>
        <w:t>е</w:t>
      </w:r>
      <w:r w:rsidR="00A307B8" w:rsidRPr="00085D70">
        <w:rPr>
          <w:rFonts w:ascii="Times New Roman" w:hAnsi="Times New Roman"/>
        </w:rPr>
        <w:t xml:space="preserve"> </w:t>
      </w:r>
      <w:r w:rsidR="00A307B8">
        <w:rPr>
          <w:rFonts w:ascii="Times New Roman" w:hAnsi="Times New Roman"/>
        </w:rPr>
        <w:t xml:space="preserve">лучших педагогических практик </w:t>
      </w:r>
      <w:r w:rsidR="00A307B8" w:rsidRPr="00085D70">
        <w:rPr>
          <w:rFonts w:ascii="Times New Roman" w:hAnsi="Times New Roman"/>
        </w:rPr>
        <w:t xml:space="preserve">учителей общеобразовательных </w:t>
      </w:r>
      <w:r w:rsidR="00A307B8">
        <w:rPr>
          <w:rFonts w:ascii="Times New Roman" w:hAnsi="Times New Roman"/>
        </w:rPr>
        <w:t>организаций</w:t>
      </w:r>
      <w:r w:rsidR="00A307B8" w:rsidRPr="00085D70">
        <w:rPr>
          <w:rFonts w:ascii="Times New Roman" w:hAnsi="Times New Roman"/>
        </w:rPr>
        <w:t xml:space="preserve"> Санкт-Петербурга «Петербургский урок»</w:t>
      </w:r>
      <w:r w:rsidRPr="0020761F">
        <w:rPr>
          <w:rFonts w:ascii="Times New Roman" w:hAnsi="Times New Roman"/>
        </w:rPr>
        <w:t>. Количество направляемых работ определяется требованиями городского конкурса.</w:t>
      </w:r>
    </w:p>
    <w:p w:rsidR="003B6D21" w:rsidRPr="0020761F" w:rsidRDefault="003B6D21" w:rsidP="00F3311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20761F">
        <w:rPr>
          <w:rFonts w:ascii="Times New Roman" w:hAnsi="Times New Roman"/>
        </w:rPr>
        <w:t>8.4. Победители и лауреаты фестиваля-конкурса награждаются дипломами.</w:t>
      </w:r>
    </w:p>
    <w:p w:rsidR="003B6D21" w:rsidRPr="00BE2713" w:rsidRDefault="003B6D21" w:rsidP="003B6D2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3B6D21" w:rsidRPr="007B5FAC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hanging="2"/>
        <w:jc w:val="right"/>
        <w:rPr>
          <w:rFonts w:ascii="Times New Roman" w:hAnsi="Times New Roman"/>
          <w:iCs/>
        </w:rPr>
      </w:pPr>
      <w:r w:rsidRPr="00BE2713">
        <w:rPr>
          <w:rFonts w:ascii="Times New Roman" w:hAnsi="Times New Roman"/>
          <w:sz w:val="24"/>
          <w:szCs w:val="24"/>
        </w:rPr>
        <w:br w:type="page"/>
      </w:r>
      <w:r w:rsidRPr="007B5FAC">
        <w:rPr>
          <w:rFonts w:ascii="Times New Roman" w:hAnsi="Times New Roman"/>
          <w:iCs/>
        </w:rPr>
        <w:lastRenderedPageBreak/>
        <w:t>Приложение 1</w:t>
      </w:r>
    </w:p>
    <w:p w:rsidR="003B6D21" w:rsidRPr="007B5FAC" w:rsidRDefault="003B6D21" w:rsidP="003B6D21">
      <w:pPr>
        <w:spacing w:after="0" w:line="240" w:lineRule="auto"/>
        <w:ind w:left="0" w:hanging="2"/>
        <w:jc w:val="right"/>
        <w:rPr>
          <w:rFonts w:ascii="Times New Roman" w:hAnsi="Times New Roman"/>
          <w:b/>
        </w:rPr>
      </w:pPr>
    </w:p>
    <w:p w:rsidR="003B6D21" w:rsidRPr="007B5FAC" w:rsidRDefault="003B6D21" w:rsidP="003B6D21">
      <w:pPr>
        <w:spacing w:after="0" w:line="240" w:lineRule="auto"/>
        <w:ind w:left="0" w:hanging="2"/>
        <w:jc w:val="center"/>
        <w:rPr>
          <w:rFonts w:ascii="Times New Roman" w:hAnsi="Times New Roman"/>
          <w:b/>
          <w:bCs/>
          <w:color w:val="252525"/>
          <w:bdr w:val="none" w:sz="0" w:space="0" w:color="auto" w:frame="1"/>
        </w:rPr>
      </w:pPr>
      <w:r w:rsidRPr="007B5FAC">
        <w:rPr>
          <w:rFonts w:ascii="Times New Roman" w:hAnsi="Times New Roman"/>
          <w:b/>
          <w:bCs/>
          <w:color w:val="252525"/>
          <w:bdr w:val="none" w:sz="0" w:space="0" w:color="auto" w:frame="1"/>
        </w:rPr>
        <w:t>Требования к содержанию и оформлению</w:t>
      </w:r>
    </w:p>
    <w:p w:rsidR="003B6D21" w:rsidRPr="007B5FAC" w:rsidRDefault="003B6D21" w:rsidP="003B6D21">
      <w:pPr>
        <w:spacing w:after="0" w:line="240" w:lineRule="auto"/>
        <w:ind w:left="0" w:hanging="2"/>
        <w:jc w:val="center"/>
        <w:rPr>
          <w:rFonts w:ascii="Times New Roman" w:hAnsi="Times New Roman"/>
          <w:b/>
          <w:bCs/>
          <w:color w:val="252525"/>
          <w:bdr w:val="none" w:sz="0" w:space="0" w:color="auto" w:frame="1"/>
        </w:rPr>
      </w:pPr>
      <w:r w:rsidRPr="007B5FAC">
        <w:rPr>
          <w:rFonts w:ascii="Times New Roman" w:hAnsi="Times New Roman"/>
          <w:b/>
          <w:bCs/>
          <w:color w:val="252525"/>
          <w:bdr w:val="none" w:sz="0" w:space="0" w:color="auto" w:frame="1"/>
        </w:rPr>
        <w:t>конкурсной работы</w:t>
      </w:r>
    </w:p>
    <w:p w:rsidR="003B6D21" w:rsidRPr="007B5FAC" w:rsidRDefault="003B6D21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</w:p>
    <w:p w:rsidR="00F33113" w:rsidRDefault="003B6D21" w:rsidP="00F33113">
      <w:pPr>
        <w:pStyle w:val="a4"/>
        <w:numPr>
          <w:ilvl w:val="0"/>
          <w:numId w:val="3"/>
        </w:numPr>
        <w:spacing w:after="0" w:line="240" w:lineRule="auto"/>
        <w:ind w:leftChars="0" w:firstLineChars="0"/>
        <w:jc w:val="both"/>
        <w:rPr>
          <w:rFonts w:ascii="Times New Roman" w:hAnsi="Times New Roman"/>
        </w:rPr>
      </w:pPr>
      <w:r w:rsidRPr="00F33113">
        <w:rPr>
          <w:rFonts w:ascii="Times New Roman" w:hAnsi="Times New Roman"/>
        </w:rPr>
        <w:t>Конкурсная работа представляется для участия в конкурсе в электронном виде.</w:t>
      </w:r>
    </w:p>
    <w:p w:rsidR="00F33113" w:rsidRPr="00F33113" w:rsidRDefault="003B6D21" w:rsidP="00F33113">
      <w:pPr>
        <w:pStyle w:val="a4"/>
        <w:spacing w:after="0" w:line="240" w:lineRule="auto"/>
        <w:ind w:leftChars="0" w:left="358" w:firstLineChars="0" w:firstLine="0"/>
        <w:jc w:val="both"/>
        <w:rPr>
          <w:rFonts w:ascii="Times New Roman" w:hAnsi="Times New Roman"/>
        </w:rPr>
      </w:pPr>
      <w:r w:rsidRPr="00F33113">
        <w:rPr>
          <w:rFonts w:ascii="Times New Roman" w:hAnsi="Times New Roman"/>
        </w:rPr>
        <w:t xml:space="preserve"> </w:t>
      </w:r>
    </w:p>
    <w:p w:rsidR="003B6D21" w:rsidRPr="00F33113" w:rsidRDefault="003B6D21" w:rsidP="00F33113">
      <w:pPr>
        <w:pStyle w:val="a4"/>
        <w:numPr>
          <w:ilvl w:val="0"/>
          <w:numId w:val="3"/>
        </w:numPr>
        <w:spacing w:after="0" w:line="240" w:lineRule="auto"/>
        <w:ind w:leftChars="0" w:firstLineChars="0"/>
        <w:jc w:val="both"/>
        <w:rPr>
          <w:rFonts w:ascii="Times New Roman" w:hAnsi="Times New Roman"/>
        </w:rPr>
      </w:pPr>
      <w:r w:rsidRPr="00F33113">
        <w:rPr>
          <w:rFonts w:ascii="Times New Roman" w:hAnsi="Times New Roman"/>
        </w:rPr>
        <w:t>Конкурсная работа состоит из следующих частей: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B6D21" w:rsidRPr="007B5FAC">
        <w:rPr>
          <w:rFonts w:ascii="Times New Roman" w:hAnsi="Times New Roman"/>
        </w:rPr>
        <w:t>.1. Информационный лист участника конкурса.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B6D21" w:rsidRPr="007B5FAC">
        <w:rPr>
          <w:rFonts w:ascii="Times New Roman" w:hAnsi="Times New Roman"/>
        </w:rPr>
        <w:t>.2. Краткая аннотация разработки.</w:t>
      </w:r>
    </w:p>
    <w:p w:rsidR="003B6D21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 w:rsidR="003B6D21" w:rsidRPr="007B5FAC">
        <w:rPr>
          <w:rFonts w:ascii="Times New Roman" w:hAnsi="Times New Roman"/>
        </w:rPr>
        <w:t>.3. Описание успешной педагогической практики в заявленной номинации –</w:t>
      </w:r>
      <w:r w:rsidR="003B6D21" w:rsidRPr="007B5FAC">
        <w:rPr>
          <w:rFonts w:ascii="Times New Roman" w:hAnsi="Times New Roman"/>
          <w:b/>
        </w:rPr>
        <w:t xml:space="preserve"> </w:t>
      </w:r>
      <w:r w:rsidR="003B6D21" w:rsidRPr="007B5FAC">
        <w:rPr>
          <w:rFonts w:ascii="Times New Roman" w:hAnsi="Times New Roman"/>
        </w:rPr>
        <w:t>методическая разработка, состоящая из двух частей: теоретической и практической.</w:t>
      </w:r>
    </w:p>
    <w:p w:rsidR="00F33113" w:rsidRPr="007B5FAC" w:rsidRDefault="00F33113" w:rsidP="00F33113">
      <w:pPr>
        <w:spacing w:after="0" w:line="240" w:lineRule="auto"/>
        <w:ind w:leftChars="0" w:left="0" w:firstLineChars="0" w:firstLine="0"/>
        <w:jc w:val="both"/>
        <w:rPr>
          <w:rFonts w:ascii="Times New Roman" w:hAnsi="Times New Roman"/>
        </w:rPr>
      </w:pP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B6D21" w:rsidRPr="007B5FAC">
        <w:rPr>
          <w:rFonts w:ascii="Times New Roman" w:hAnsi="Times New Roman"/>
        </w:rPr>
        <w:t xml:space="preserve">. Информационный лист участника конкурса </w:t>
      </w:r>
      <w:r>
        <w:rPr>
          <w:rFonts w:ascii="Times New Roman" w:hAnsi="Times New Roman"/>
        </w:rPr>
        <w:t>со</w:t>
      </w:r>
      <w:r w:rsidR="003B6D21" w:rsidRPr="007B5FAC">
        <w:rPr>
          <w:rFonts w:ascii="Times New Roman" w:hAnsi="Times New Roman"/>
        </w:rPr>
        <w:t xml:space="preserve"> следующ</w:t>
      </w:r>
      <w:r>
        <w:rPr>
          <w:rFonts w:ascii="Times New Roman" w:hAnsi="Times New Roman"/>
        </w:rPr>
        <w:t xml:space="preserve">ей </w:t>
      </w:r>
      <w:r w:rsidR="003B6D21" w:rsidRPr="007B5FAC">
        <w:rPr>
          <w:rFonts w:ascii="Times New Roman" w:hAnsi="Times New Roman"/>
        </w:rPr>
        <w:t>информаци</w:t>
      </w:r>
      <w:r>
        <w:rPr>
          <w:rFonts w:ascii="Times New Roman" w:hAnsi="Times New Roman"/>
        </w:rPr>
        <w:t>ей</w:t>
      </w:r>
      <w:r w:rsidR="003B6D21" w:rsidRPr="007B5FAC">
        <w:rPr>
          <w:rFonts w:ascii="Times New Roman" w:hAnsi="Times New Roman"/>
        </w:rPr>
        <w:t xml:space="preserve"> об участнике: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B6D21" w:rsidRPr="007B5FAC">
        <w:rPr>
          <w:rFonts w:ascii="Times New Roman" w:hAnsi="Times New Roman"/>
        </w:rPr>
        <w:t>.1. Фамилия, имя, отч</w:t>
      </w:r>
      <w:r>
        <w:rPr>
          <w:rFonts w:ascii="Times New Roman" w:hAnsi="Times New Roman"/>
        </w:rPr>
        <w:t>ество участника (автора/авторов разработки</w:t>
      </w:r>
      <w:r w:rsidR="003B6D21" w:rsidRPr="007B5FAC">
        <w:rPr>
          <w:rFonts w:ascii="Times New Roman" w:hAnsi="Times New Roman"/>
        </w:rPr>
        <w:t>) с указанием должности.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B6D21" w:rsidRPr="007B5FAC">
        <w:rPr>
          <w:rFonts w:ascii="Times New Roman" w:hAnsi="Times New Roman"/>
        </w:rPr>
        <w:t>.2. Полное наименование образовательной организации (в соответствии с её уставом).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B6D21" w:rsidRPr="007B5FAC">
        <w:rPr>
          <w:rFonts w:ascii="Times New Roman" w:hAnsi="Times New Roman"/>
        </w:rPr>
        <w:t>.3. Контактные телефоны участника (рабочий, мобильный), адрес электронной почты (действующий).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B6D21" w:rsidRPr="007B5FAC">
        <w:rPr>
          <w:rFonts w:ascii="Times New Roman" w:hAnsi="Times New Roman"/>
        </w:rPr>
        <w:t>.4. Стаж педагогической деятельности участника.</w:t>
      </w:r>
    </w:p>
    <w:p w:rsidR="003B6D21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3B6D21" w:rsidRPr="007B5FAC">
        <w:rPr>
          <w:rFonts w:ascii="Times New Roman" w:hAnsi="Times New Roman"/>
        </w:rPr>
        <w:t>.5. Номинация (</w:t>
      </w:r>
      <w:proofErr w:type="spellStart"/>
      <w:r w:rsidR="003B6D21" w:rsidRPr="007B5FAC">
        <w:rPr>
          <w:rFonts w:ascii="Times New Roman" w:hAnsi="Times New Roman"/>
        </w:rPr>
        <w:t>подноминация</w:t>
      </w:r>
      <w:proofErr w:type="spellEnd"/>
      <w:r w:rsidR="003B6D21" w:rsidRPr="007B5FAC">
        <w:rPr>
          <w:rFonts w:ascii="Times New Roman" w:hAnsi="Times New Roman"/>
        </w:rPr>
        <w:t>) конкурса, для участия в которой представляется конкурсная работа.</w:t>
      </w:r>
    </w:p>
    <w:p w:rsidR="00F33113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B6D21" w:rsidRPr="007B5FAC">
        <w:rPr>
          <w:rFonts w:ascii="Times New Roman" w:hAnsi="Times New Roman"/>
        </w:rPr>
        <w:t xml:space="preserve">. Краткая аннотация разработки </w:t>
      </w:r>
      <w:r>
        <w:rPr>
          <w:rFonts w:ascii="Times New Roman" w:hAnsi="Times New Roman"/>
        </w:rPr>
        <w:t>(о</w:t>
      </w:r>
      <w:r w:rsidRPr="007B5FAC">
        <w:rPr>
          <w:rFonts w:ascii="Times New Roman" w:hAnsi="Times New Roman"/>
        </w:rPr>
        <w:t>бъем</w:t>
      </w:r>
      <w:r>
        <w:rPr>
          <w:rFonts w:ascii="Times New Roman" w:hAnsi="Times New Roman"/>
        </w:rPr>
        <w:t>ом</w:t>
      </w:r>
      <w:r w:rsidRPr="007B5FAC">
        <w:rPr>
          <w:rFonts w:ascii="Times New Roman" w:hAnsi="Times New Roman"/>
        </w:rPr>
        <w:t xml:space="preserve"> не более 1200 печатных знаков</w:t>
      </w:r>
      <w:r>
        <w:rPr>
          <w:rFonts w:ascii="Times New Roman" w:hAnsi="Times New Roman"/>
        </w:rPr>
        <w:t>) со</w:t>
      </w:r>
      <w:r w:rsidR="003B6D21" w:rsidRPr="007B5FAC">
        <w:rPr>
          <w:rFonts w:ascii="Times New Roman" w:hAnsi="Times New Roman"/>
        </w:rPr>
        <w:t xml:space="preserve"> следующ</w:t>
      </w:r>
      <w:r>
        <w:rPr>
          <w:rFonts w:ascii="Times New Roman" w:hAnsi="Times New Roman"/>
        </w:rPr>
        <w:t>ей</w:t>
      </w:r>
      <w:r w:rsidR="003B6D21" w:rsidRPr="007B5FAC">
        <w:rPr>
          <w:rFonts w:ascii="Times New Roman" w:hAnsi="Times New Roman"/>
        </w:rPr>
        <w:t xml:space="preserve"> информаци</w:t>
      </w:r>
      <w:r>
        <w:rPr>
          <w:rFonts w:ascii="Times New Roman" w:hAnsi="Times New Roman"/>
        </w:rPr>
        <w:t>ей</w:t>
      </w:r>
      <w:r w:rsidR="003B6D21" w:rsidRPr="007B5FAC">
        <w:rPr>
          <w:rFonts w:ascii="Times New Roman" w:hAnsi="Times New Roman"/>
        </w:rPr>
        <w:t>:</w:t>
      </w:r>
    </w:p>
    <w:p w:rsidR="003A0C95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B6D21" w:rsidRPr="007B5FAC">
        <w:rPr>
          <w:rFonts w:ascii="Times New Roman" w:hAnsi="Times New Roman"/>
        </w:rPr>
        <w:t xml:space="preserve">.1. </w:t>
      </w:r>
      <w:r w:rsidR="003A0C95">
        <w:rPr>
          <w:rFonts w:ascii="Times New Roman" w:hAnsi="Times New Roman"/>
        </w:rPr>
        <w:t>Номинация (</w:t>
      </w:r>
      <w:proofErr w:type="spellStart"/>
      <w:r w:rsidR="003A0C95">
        <w:rPr>
          <w:rFonts w:ascii="Times New Roman" w:hAnsi="Times New Roman"/>
        </w:rPr>
        <w:t>подноминация</w:t>
      </w:r>
      <w:proofErr w:type="spellEnd"/>
      <w:r w:rsidR="003A0C95">
        <w:rPr>
          <w:rFonts w:ascii="Times New Roman" w:hAnsi="Times New Roman"/>
        </w:rPr>
        <w:t>) конкурса, для участия в которой представляется конкурсная работа.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A0C95">
        <w:rPr>
          <w:rFonts w:ascii="Times New Roman" w:hAnsi="Times New Roman"/>
        </w:rPr>
        <w:t xml:space="preserve">.2. </w:t>
      </w:r>
      <w:r w:rsidR="003B6D21" w:rsidRPr="007B5FAC">
        <w:rPr>
          <w:rFonts w:ascii="Times New Roman" w:hAnsi="Times New Roman"/>
        </w:rPr>
        <w:t>Название разработки.</w:t>
      </w:r>
    </w:p>
    <w:p w:rsidR="003B6D21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 w:rsidR="003B6D21" w:rsidRPr="007B5FAC">
        <w:rPr>
          <w:rFonts w:ascii="Times New Roman" w:hAnsi="Times New Roman"/>
        </w:rPr>
        <w:t>.</w:t>
      </w:r>
      <w:r w:rsidR="003A0C95">
        <w:rPr>
          <w:rFonts w:ascii="Times New Roman" w:hAnsi="Times New Roman"/>
        </w:rPr>
        <w:t>3</w:t>
      </w:r>
      <w:r w:rsidR="003B6D21" w:rsidRPr="007B5FAC">
        <w:rPr>
          <w:rFonts w:ascii="Times New Roman" w:hAnsi="Times New Roman"/>
        </w:rPr>
        <w:t xml:space="preserve">. Краткое описание представляемой разработки. </w:t>
      </w:r>
    </w:p>
    <w:p w:rsidR="00F33113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B6D21" w:rsidRPr="007B5FAC">
        <w:rPr>
          <w:rFonts w:ascii="Times New Roman" w:hAnsi="Times New Roman"/>
        </w:rPr>
        <w:t>. Описание успешной педагогической практики в соответствии с заявленной номинацией.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="003B6D21" w:rsidRPr="007B5FAC">
        <w:rPr>
          <w:rFonts w:ascii="Times New Roman" w:hAnsi="Times New Roman"/>
        </w:rPr>
        <w:t>азработка должна включать в себя: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B6D21" w:rsidRPr="007B5FAC">
        <w:rPr>
          <w:rFonts w:ascii="Times New Roman" w:hAnsi="Times New Roman"/>
        </w:rPr>
        <w:t xml:space="preserve">.1. Общее описание практики – теоретическая часть (не более 3 стр.): 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  <w:highlight w:val="yellow"/>
        </w:rPr>
      </w:pPr>
      <w:r>
        <w:rPr>
          <w:rFonts w:ascii="Times New Roman" w:hAnsi="Times New Roman"/>
        </w:rPr>
        <w:t>5</w:t>
      </w:r>
      <w:r w:rsidR="003B6D21" w:rsidRPr="007B5FAC">
        <w:rPr>
          <w:rFonts w:ascii="Times New Roman" w:hAnsi="Times New Roman"/>
        </w:rPr>
        <w:t>.1.1. Название рабочей программы учебного предмета (курса, дисциплины, модуля) или типологию занятий, реализацию которой обеспечивает участник конкурса и на которых применяется описываемая педагогическая практика.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B6D21" w:rsidRPr="007B5FAC">
        <w:rPr>
          <w:rFonts w:ascii="Times New Roman" w:hAnsi="Times New Roman"/>
        </w:rPr>
        <w:t>.1.2. Указание авторства описываемой практики.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B6D21" w:rsidRPr="007B5FAC">
        <w:rPr>
          <w:rFonts w:ascii="Times New Roman" w:hAnsi="Times New Roman"/>
        </w:rPr>
        <w:t>.1.3. Описание педагогических условий реализации практики.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B6D21" w:rsidRPr="007B5FAC">
        <w:rPr>
          <w:rFonts w:ascii="Times New Roman" w:hAnsi="Times New Roman"/>
        </w:rPr>
        <w:t>.1.4. Описание содержания/этапов/особенностей данной практики.</w:t>
      </w:r>
    </w:p>
    <w:p w:rsidR="003B6D21" w:rsidRPr="007B5FAC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B6D21" w:rsidRPr="007B5FAC">
        <w:rPr>
          <w:rFonts w:ascii="Times New Roman" w:hAnsi="Times New Roman"/>
        </w:rPr>
        <w:t>.2. Описание примеров применения на уроке/уроках/отдельных этапах урока или занятиях по внеурочной деятельности (не более 8 стр.).</w:t>
      </w:r>
    </w:p>
    <w:p w:rsidR="003B6D21" w:rsidRDefault="00F33113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</w:t>
      </w:r>
      <w:r w:rsidR="003B6D21" w:rsidRPr="007B5FAC">
        <w:rPr>
          <w:rFonts w:ascii="Times New Roman" w:hAnsi="Times New Roman"/>
        </w:rPr>
        <w:t>.3. Текст разработки должен соответствовать критериям оценивания конкурсных материалов, содержащихся в экспертном заключении, форма которого представлена в Приложении 2 к настоящему Положению.</w:t>
      </w:r>
    </w:p>
    <w:p w:rsidR="00480615" w:rsidRDefault="00480615" w:rsidP="00480615">
      <w:pPr>
        <w:pStyle w:val="Default"/>
        <w:ind w:hanging="2"/>
      </w:pPr>
    </w:p>
    <w:p w:rsidR="00480615" w:rsidRDefault="00480615" w:rsidP="00480615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480615">
        <w:rPr>
          <w:rFonts w:ascii="Times New Roman" w:hAnsi="Times New Roman"/>
        </w:rPr>
        <w:t xml:space="preserve">6. Автор/авторы могут представить дополнительные материалы: сопроводительное письмо </w:t>
      </w:r>
      <w:r>
        <w:rPr>
          <w:rFonts w:ascii="Times New Roman" w:hAnsi="Times New Roman"/>
        </w:rPr>
        <w:t xml:space="preserve">общественной </w:t>
      </w:r>
      <w:r w:rsidRPr="00480615">
        <w:rPr>
          <w:rFonts w:ascii="Times New Roman" w:hAnsi="Times New Roman"/>
        </w:rPr>
        <w:t>организации об успешной апробации практики, ссылку на публикацию практики с выходными данными издания, ссылку на авторский сайт, сайт образовательной организации, сайт с электронными публикациями и т. п., где более подробно представлена педагогическая практика.</w:t>
      </w:r>
    </w:p>
    <w:p w:rsidR="00480615" w:rsidRPr="007B5FAC" w:rsidRDefault="00480615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</w:p>
    <w:p w:rsidR="003B6D21" w:rsidRPr="00A9472F" w:rsidRDefault="00480615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7</w:t>
      </w:r>
      <w:r w:rsidR="003B6D21" w:rsidRPr="00A9472F">
        <w:rPr>
          <w:rFonts w:ascii="Times New Roman" w:hAnsi="Times New Roman"/>
        </w:rPr>
        <w:t>. Требования к оформлению разработки.</w:t>
      </w:r>
    </w:p>
    <w:p w:rsidR="003B6D21" w:rsidRPr="00A9472F" w:rsidRDefault="003B6D21" w:rsidP="003B6D21">
      <w:pPr>
        <w:spacing w:after="0" w:line="240" w:lineRule="auto"/>
        <w:ind w:left="0" w:hanging="2"/>
        <w:jc w:val="both"/>
        <w:rPr>
          <w:rFonts w:ascii="Times New Roman" w:hAnsi="Times New Roman"/>
        </w:rPr>
      </w:pPr>
      <w:r w:rsidRPr="00A9472F">
        <w:rPr>
          <w:rFonts w:ascii="Times New Roman" w:hAnsi="Times New Roman"/>
        </w:rPr>
        <w:t xml:space="preserve">Общий объем (независимо от количества иллюстративного материала) – не более 11 страниц формата А4 (MS </w:t>
      </w:r>
      <w:proofErr w:type="spellStart"/>
      <w:r w:rsidRPr="00A9472F">
        <w:rPr>
          <w:rFonts w:ascii="Times New Roman" w:hAnsi="Times New Roman"/>
        </w:rPr>
        <w:t>Word</w:t>
      </w:r>
      <w:proofErr w:type="spellEnd"/>
      <w:r w:rsidRPr="00A9472F">
        <w:rPr>
          <w:rFonts w:ascii="Times New Roman" w:hAnsi="Times New Roman"/>
        </w:rPr>
        <w:t xml:space="preserve"> в формате </w:t>
      </w:r>
      <w:proofErr w:type="spellStart"/>
      <w:r w:rsidRPr="00A9472F">
        <w:rPr>
          <w:rFonts w:ascii="Times New Roman" w:hAnsi="Times New Roman"/>
        </w:rPr>
        <w:t>doc</w:t>
      </w:r>
      <w:proofErr w:type="spellEnd"/>
      <w:r w:rsidRPr="00A9472F">
        <w:rPr>
          <w:rFonts w:ascii="Times New Roman" w:hAnsi="Times New Roman"/>
        </w:rPr>
        <w:t xml:space="preserve">, шрифт – </w:t>
      </w:r>
      <w:proofErr w:type="spellStart"/>
      <w:r w:rsidRPr="00A9472F">
        <w:rPr>
          <w:rFonts w:ascii="Times New Roman" w:hAnsi="Times New Roman"/>
        </w:rPr>
        <w:t>Times</w:t>
      </w:r>
      <w:proofErr w:type="spellEnd"/>
      <w:r w:rsidRPr="00A9472F">
        <w:rPr>
          <w:rFonts w:ascii="Times New Roman" w:hAnsi="Times New Roman"/>
        </w:rPr>
        <w:t xml:space="preserve"> </w:t>
      </w:r>
      <w:proofErr w:type="spellStart"/>
      <w:r w:rsidRPr="00A9472F">
        <w:rPr>
          <w:rFonts w:ascii="Times New Roman" w:hAnsi="Times New Roman"/>
        </w:rPr>
        <w:t>New</w:t>
      </w:r>
      <w:proofErr w:type="spellEnd"/>
      <w:r w:rsidRPr="00A9472F">
        <w:rPr>
          <w:rFonts w:ascii="Times New Roman" w:hAnsi="Times New Roman"/>
        </w:rPr>
        <w:t xml:space="preserve"> </w:t>
      </w:r>
      <w:proofErr w:type="spellStart"/>
      <w:r w:rsidRPr="00A9472F">
        <w:rPr>
          <w:rFonts w:ascii="Times New Roman" w:hAnsi="Times New Roman"/>
        </w:rPr>
        <w:t>Roman</w:t>
      </w:r>
      <w:proofErr w:type="spellEnd"/>
      <w:r w:rsidRPr="00A9472F">
        <w:rPr>
          <w:rFonts w:ascii="Times New Roman" w:hAnsi="Times New Roman"/>
        </w:rPr>
        <w:t xml:space="preserve">, 14, черный, интервал – полуторный, поля </w:t>
      </w:r>
      <w:r w:rsidRPr="00A9472F">
        <w:rPr>
          <w:rFonts w:ascii="Times New Roman" w:hAnsi="Times New Roman"/>
          <w:bCs/>
        </w:rPr>
        <w:t xml:space="preserve">со всех сторон </w:t>
      </w:r>
      <w:r w:rsidRPr="00A9472F">
        <w:rPr>
          <w:rFonts w:ascii="Times New Roman" w:hAnsi="Times New Roman"/>
        </w:rPr>
        <w:t xml:space="preserve">– </w:t>
      </w:r>
      <w:r w:rsidRPr="00A9472F">
        <w:rPr>
          <w:rFonts w:ascii="Times New Roman" w:hAnsi="Times New Roman"/>
          <w:bCs/>
        </w:rPr>
        <w:t>25 мм, выравнивание текста «по ширине», красная строка – 1 см</w:t>
      </w:r>
      <w:r w:rsidRPr="00A9472F">
        <w:rPr>
          <w:rFonts w:ascii="Times New Roman" w:hAnsi="Times New Roman"/>
        </w:rPr>
        <w:t>). Текст должен быть расположен на одной стороне листа. Не допускается использование пробелов и символов табуляции для форматирования текста. Текст набирается без переносов. Электронная поддержка (слайды) не прилагается. Рисунки, таблицы и графики и пр. должны быть прикреплены к тексту.</w:t>
      </w:r>
    </w:p>
    <w:p w:rsidR="003B6D21" w:rsidRPr="00BE2713" w:rsidRDefault="003B6D21" w:rsidP="00480615">
      <w:pP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4"/>
          <w:szCs w:val="24"/>
        </w:rPr>
      </w:pPr>
      <w:r w:rsidRPr="00A9472F">
        <w:rPr>
          <w:rFonts w:ascii="Times New Roman" w:hAnsi="Times New Roman"/>
        </w:rPr>
        <w:lastRenderedPageBreak/>
        <w:t>Автор может включить библиографию использованных методических материалов</w:t>
      </w:r>
      <w:r w:rsidR="0077654D" w:rsidRPr="00A9472F">
        <w:rPr>
          <w:rFonts w:ascii="Times New Roman" w:hAnsi="Times New Roman"/>
        </w:rPr>
        <w:t xml:space="preserve"> (список литературы)</w:t>
      </w:r>
      <w:r w:rsidRPr="00A9472F">
        <w:rPr>
          <w:rFonts w:ascii="Times New Roman" w:hAnsi="Times New Roman"/>
        </w:rPr>
        <w:t xml:space="preserve">. Команду «вставить сноску» использовать нельзя. В список литературы могут быть включены только те работы, на которые дается ссылка в тексте разработки. Рекомендуется включать в список литературы </w:t>
      </w:r>
      <w:r w:rsidR="00480615">
        <w:rPr>
          <w:rFonts w:ascii="Times New Roman" w:hAnsi="Times New Roman"/>
        </w:rPr>
        <w:t xml:space="preserve">не </w:t>
      </w:r>
      <w:r w:rsidRPr="00A9472F">
        <w:rPr>
          <w:rFonts w:ascii="Times New Roman" w:hAnsi="Times New Roman"/>
        </w:rPr>
        <w:t>более 5 позиций. Ссылка на источник цитирования даётся непосредственно по завершении цитаты/упоминания исследования. Нумерацию ссылок в тексте и в примечаниях следует производить по мере их появления в тексте. В тексте в квадратных скобках указывается номер ссылки в библиографии: [1], [2], [3]. В списке литературы приводится полное название работы с подробной библиографической информацией.</w:t>
      </w:r>
      <w:r w:rsidRPr="00BE2713">
        <w:rPr>
          <w:rFonts w:ascii="Times New Roman" w:hAnsi="Times New Roman"/>
          <w:sz w:val="24"/>
          <w:szCs w:val="24"/>
        </w:rPr>
        <w:t xml:space="preserve"> </w:t>
      </w:r>
    </w:p>
    <w:p w:rsidR="003B6D21" w:rsidRPr="00BE2713" w:rsidRDefault="003B6D21" w:rsidP="003B6D21">
      <w:pPr>
        <w:spacing w:after="0" w:line="240" w:lineRule="auto"/>
        <w:ind w:left="0" w:hanging="2"/>
        <w:jc w:val="both"/>
        <w:rPr>
          <w:rFonts w:ascii="Times New Roman" w:hAnsi="Times New Roman"/>
          <w:sz w:val="24"/>
          <w:szCs w:val="24"/>
        </w:rPr>
      </w:pPr>
    </w:p>
    <w:p w:rsidR="001A734A" w:rsidRDefault="001A734A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40" w:hanging="2"/>
        <w:jc w:val="right"/>
        <w:rPr>
          <w:rFonts w:ascii="Times New Roman" w:hAnsi="Times New Roman"/>
          <w:sz w:val="24"/>
          <w:szCs w:val="24"/>
        </w:rPr>
      </w:pPr>
    </w:p>
    <w:p w:rsidR="003B6D21" w:rsidRPr="00811450" w:rsidRDefault="003B6D21" w:rsidP="003B6D2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140" w:hanging="2"/>
        <w:jc w:val="right"/>
        <w:rPr>
          <w:rFonts w:ascii="Times New Roman" w:hAnsi="Times New Roman"/>
          <w:iCs/>
        </w:rPr>
      </w:pPr>
      <w:r w:rsidRPr="00811450">
        <w:rPr>
          <w:rFonts w:ascii="Times New Roman" w:hAnsi="Times New Roman"/>
          <w:iCs/>
        </w:rPr>
        <w:t>Приложение 2</w:t>
      </w:r>
    </w:p>
    <w:p w:rsidR="003B6D21" w:rsidRPr="00811450" w:rsidRDefault="003B6D21" w:rsidP="003B6D21">
      <w:pPr>
        <w:spacing w:after="0" w:line="240" w:lineRule="auto"/>
        <w:ind w:left="0" w:hanging="2"/>
        <w:jc w:val="center"/>
        <w:rPr>
          <w:rFonts w:ascii="Times New Roman" w:hAnsi="Times New Roman"/>
          <w:b/>
        </w:rPr>
      </w:pPr>
      <w:r w:rsidRPr="00811450">
        <w:rPr>
          <w:rFonts w:ascii="Times New Roman" w:hAnsi="Times New Roman"/>
          <w:b/>
        </w:rPr>
        <w:t>Экспертное заключение</w:t>
      </w:r>
    </w:p>
    <w:p w:rsidR="003B6D21" w:rsidRPr="00BE2713" w:rsidRDefault="003B6D21" w:rsidP="003B6D21">
      <w:pPr>
        <w:spacing w:after="0" w:line="240" w:lineRule="auto"/>
        <w:ind w:left="0" w:hanging="2"/>
        <w:jc w:val="center"/>
        <w:rPr>
          <w:rFonts w:ascii="Times New Roman" w:hAnsi="Times New Roman"/>
          <w:sz w:val="24"/>
          <w:szCs w:val="24"/>
        </w:rPr>
      </w:pPr>
      <w:r w:rsidRPr="00BE2713">
        <w:rPr>
          <w:rFonts w:ascii="Times New Roman" w:hAnsi="Times New Roman"/>
          <w:sz w:val="24"/>
          <w:szCs w:val="24"/>
        </w:rPr>
        <w:t>_____________________________________________________________________________</w:t>
      </w:r>
    </w:p>
    <w:p w:rsidR="003B6D21" w:rsidRPr="00811450" w:rsidRDefault="003B6D21" w:rsidP="003B6D21">
      <w:pPr>
        <w:spacing w:after="0" w:line="240" w:lineRule="auto"/>
        <w:ind w:left="0" w:hanging="2"/>
        <w:jc w:val="center"/>
        <w:rPr>
          <w:rFonts w:ascii="Times New Roman" w:hAnsi="Times New Roman"/>
          <w:i/>
        </w:rPr>
      </w:pPr>
      <w:r w:rsidRPr="00811450">
        <w:rPr>
          <w:rFonts w:ascii="Times New Roman" w:hAnsi="Times New Roman"/>
          <w:i/>
        </w:rPr>
        <w:t xml:space="preserve">Номинация, </w:t>
      </w:r>
      <w:proofErr w:type="spellStart"/>
      <w:r w:rsidRPr="00811450">
        <w:rPr>
          <w:rFonts w:ascii="Times New Roman" w:hAnsi="Times New Roman"/>
          <w:i/>
        </w:rPr>
        <w:t>подноминация</w:t>
      </w:r>
      <w:proofErr w:type="spellEnd"/>
    </w:p>
    <w:tbl>
      <w:tblPr>
        <w:tblW w:w="5000" w:type="pct"/>
        <w:tblLook w:val="04A0" w:firstRow="1" w:lastRow="0" w:firstColumn="1" w:lastColumn="0" w:noHBand="0" w:noVBand="1"/>
      </w:tblPr>
      <w:tblGrid>
        <w:gridCol w:w="5027"/>
        <w:gridCol w:w="1698"/>
        <w:gridCol w:w="1160"/>
        <w:gridCol w:w="1686"/>
      </w:tblGrid>
      <w:tr w:rsidR="003B6D21" w:rsidRPr="00811450" w:rsidTr="00480615">
        <w:trPr>
          <w:trHeight w:val="46"/>
        </w:trPr>
        <w:tc>
          <w:tcPr>
            <w:tcW w:w="262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</w:rPr>
            </w:pPr>
            <w:r w:rsidRPr="00811450">
              <w:rPr>
                <w:rFonts w:ascii="Times New Roman" w:hAnsi="Times New Roman"/>
                <w:b/>
                <w:bCs/>
              </w:rPr>
              <w:t>КРИТЕРИЙ ОЦЕНКИ</w:t>
            </w:r>
          </w:p>
        </w:tc>
        <w:tc>
          <w:tcPr>
            <w:tcW w:w="1493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</w:rPr>
            </w:pPr>
            <w:r w:rsidRPr="00811450">
              <w:rPr>
                <w:rFonts w:ascii="Times New Roman" w:hAnsi="Times New Roman"/>
                <w:b/>
                <w:bCs/>
              </w:rPr>
              <w:t>Возможное количество баллов по критерию</w:t>
            </w:r>
          </w:p>
        </w:tc>
        <w:tc>
          <w:tcPr>
            <w:tcW w:w="8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B6D21" w:rsidRPr="00811450" w:rsidTr="00480615">
        <w:trPr>
          <w:trHeight w:val="300"/>
        </w:trPr>
        <w:tc>
          <w:tcPr>
            <w:tcW w:w="262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1493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8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</w:rPr>
            </w:pPr>
            <w:r w:rsidRPr="00811450">
              <w:rPr>
                <w:rFonts w:ascii="Times New Roman" w:hAnsi="Times New Roman"/>
                <w:b/>
                <w:bCs/>
              </w:rPr>
              <w:t>Баллы</w:t>
            </w:r>
          </w:p>
        </w:tc>
      </w:tr>
      <w:tr w:rsidR="003B6D21" w:rsidRPr="00811450" w:rsidTr="005F038F">
        <w:trPr>
          <w:trHeight w:val="234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3B6D21">
            <w:pPr>
              <w:numPr>
                <w:ilvl w:val="0"/>
                <w:numId w:val="2"/>
              </w:numPr>
              <w:tabs>
                <w:tab w:val="left" w:pos="330"/>
              </w:tabs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i/>
                <w:iCs/>
              </w:rPr>
            </w:pPr>
            <w:r w:rsidRPr="00811450">
              <w:rPr>
                <w:rFonts w:ascii="Times New Roman" w:hAnsi="Times New Roman"/>
                <w:b/>
                <w:bCs/>
                <w:i/>
                <w:iCs/>
              </w:rPr>
              <w:t>Общая характеристика конкурсных материалов (</w:t>
            </w:r>
            <w:r w:rsidRPr="00480615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оценивается каждый показатель</w:t>
            </w:r>
            <w:r w:rsidRPr="00811450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</w:p>
        </w:tc>
      </w:tr>
      <w:tr w:rsidR="003B6D21" w:rsidRPr="00811450" w:rsidTr="00480615">
        <w:trPr>
          <w:trHeight w:val="483"/>
        </w:trPr>
        <w:tc>
          <w:tcPr>
            <w:tcW w:w="26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Представленные конкурсные материалы способствует решению задач современного образования, соответствуют ФГОС</w:t>
            </w:r>
          </w:p>
        </w:tc>
        <w:tc>
          <w:tcPr>
            <w:tcW w:w="8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0-5</w:t>
            </w:r>
          </w:p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3B6D21" w:rsidRPr="00811450" w:rsidTr="00480615">
        <w:trPr>
          <w:trHeight w:val="421"/>
        </w:trPr>
        <w:tc>
          <w:tcPr>
            <w:tcW w:w="26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Описание педагогической практики хорошо структурировано, логично изложено</w:t>
            </w:r>
          </w:p>
        </w:tc>
        <w:tc>
          <w:tcPr>
            <w:tcW w:w="8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0-5</w:t>
            </w:r>
          </w:p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3B6D21" w:rsidRPr="00811450" w:rsidTr="00480615">
        <w:trPr>
          <w:trHeight w:val="587"/>
        </w:trPr>
        <w:tc>
          <w:tcPr>
            <w:tcW w:w="26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D21" w:rsidRPr="00811450" w:rsidRDefault="003B6D21" w:rsidP="00480615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 xml:space="preserve">Аргументированность положительных педагогических эффектов, достигаемых при использовании представленных </w:t>
            </w:r>
            <w:r w:rsidR="00480615">
              <w:rPr>
                <w:rFonts w:ascii="Times New Roman" w:hAnsi="Times New Roman"/>
              </w:rPr>
              <w:t>м</w:t>
            </w:r>
            <w:r w:rsidRPr="00811450">
              <w:rPr>
                <w:rFonts w:ascii="Times New Roman" w:hAnsi="Times New Roman"/>
              </w:rPr>
              <w:t>етодик/технологий/приемов</w:t>
            </w:r>
          </w:p>
        </w:tc>
        <w:tc>
          <w:tcPr>
            <w:tcW w:w="8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0-5</w:t>
            </w:r>
          </w:p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3B6D21" w:rsidRPr="00811450" w:rsidTr="00480615">
        <w:trPr>
          <w:trHeight w:val="455"/>
        </w:trPr>
        <w:tc>
          <w:tcPr>
            <w:tcW w:w="26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Методика/технология/система приемов/оценочных материалов описана с точки зрения педагогической науки</w:t>
            </w:r>
          </w:p>
        </w:tc>
        <w:tc>
          <w:tcPr>
            <w:tcW w:w="8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0-5</w:t>
            </w:r>
          </w:p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3B6D21" w:rsidRPr="00811450" w:rsidTr="00480615">
        <w:trPr>
          <w:trHeight w:val="330"/>
        </w:trPr>
        <w:tc>
          <w:tcPr>
            <w:tcW w:w="4119" w:type="pct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bCs/>
              </w:rPr>
            </w:pPr>
            <w:r w:rsidRPr="00811450">
              <w:rPr>
                <w:rFonts w:ascii="Times New Roman" w:hAnsi="Times New Roman"/>
                <w:b/>
                <w:bCs/>
              </w:rPr>
              <w:t>Балл по критерию (</w:t>
            </w:r>
            <w:proofErr w:type="spellStart"/>
            <w:r w:rsidRPr="00811450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811450">
              <w:rPr>
                <w:rFonts w:ascii="Times New Roman" w:hAnsi="Times New Roman"/>
                <w:b/>
                <w:bCs/>
              </w:rPr>
              <w:t xml:space="preserve"> – 20)</w:t>
            </w:r>
          </w:p>
        </w:tc>
        <w:tc>
          <w:tcPr>
            <w:tcW w:w="8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B6D21" w:rsidRPr="00BE2713" w:rsidTr="005F038F">
        <w:trPr>
          <w:trHeight w:val="290"/>
        </w:trPr>
        <w:tc>
          <w:tcPr>
            <w:tcW w:w="5000" w:type="pct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3B6D21">
            <w:pPr>
              <w:numPr>
                <w:ilvl w:val="0"/>
                <w:numId w:val="2"/>
              </w:numPr>
              <w:tabs>
                <w:tab w:val="left" w:pos="330"/>
              </w:tabs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i/>
                <w:iCs/>
              </w:rPr>
            </w:pPr>
            <w:r w:rsidRPr="00811450">
              <w:rPr>
                <w:rFonts w:ascii="Times New Roman" w:hAnsi="Times New Roman"/>
                <w:b/>
                <w:bCs/>
                <w:i/>
                <w:iCs/>
              </w:rPr>
              <w:t>Степень новизны методических материалов (</w:t>
            </w:r>
            <w:r w:rsidRPr="00480615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оценивается один из показателей</w:t>
            </w:r>
            <w:r w:rsidRPr="00811450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</w:p>
        </w:tc>
      </w:tr>
      <w:tr w:rsidR="00BE2839" w:rsidRPr="00BE2713" w:rsidTr="00480615">
        <w:trPr>
          <w:trHeight w:val="471"/>
        </w:trPr>
        <w:tc>
          <w:tcPr>
            <w:tcW w:w="26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 xml:space="preserve">Представлены принципиально </w:t>
            </w:r>
            <w:r w:rsidRPr="00480615">
              <w:rPr>
                <w:rFonts w:ascii="Times New Roman" w:hAnsi="Times New Roman"/>
                <w:b/>
              </w:rPr>
              <w:t xml:space="preserve">новые </w:t>
            </w:r>
            <w:r w:rsidRPr="00811450">
              <w:rPr>
                <w:rFonts w:ascii="Times New Roman" w:hAnsi="Times New Roman"/>
              </w:rPr>
              <w:t>методические материалы (инновация)</w:t>
            </w:r>
          </w:p>
        </w:tc>
        <w:tc>
          <w:tcPr>
            <w:tcW w:w="8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480615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</w:t>
            </w:r>
            <w:r w:rsidR="00BE2839" w:rsidRPr="00811450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2</w:t>
            </w:r>
            <w:r w:rsidR="00BE2839" w:rsidRPr="00811450">
              <w:rPr>
                <w:rFonts w:ascii="Times New Roman" w:hAnsi="Times New Roman"/>
              </w:rPr>
              <w:t>5</w:t>
            </w:r>
          </w:p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480615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BE2839" w:rsidRPr="00811450">
              <w:rPr>
                <w:rFonts w:ascii="Times New Roman" w:hAnsi="Times New Roman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BE2839" w:rsidRPr="00BE2713" w:rsidTr="00480615">
        <w:trPr>
          <w:trHeight w:val="694"/>
        </w:trPr>
        <w:tc>
          <w:tcPr>
            <w:tcW w:w="26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 xml:space="preserve">Представлены материалы </w:t>
            </w:r>
            <w:r w:rsidRPr="00480615">
              <w:rPr>
                <w:rFonts w:ascii="Times New Roman" w:hAnsi="Times New Roman"/>
                <w:b/>
              </w:rPr>
              <w:t>с существенными изменениями</w:t>
            </w:r>
            <w:r w:rsidRPr="00811450">
              <w:rPr>
                <w:rFonts w:ascii="Times New Roman" w:hAnsi="Times New Roman"/>
              </w:rPr>
              <w:t>/ усовершенствованиями известных методик, технологий, стратегий, приемов (новация)</w:t>
            </w:r>
          </w:p>
        </w:tc>
        <w:tc>
          <w:tcPr>
            <w:tcW w:w="8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480615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11-20</w:t>
            </w:r>
          </w:p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480615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BE2839" w:rsidRPr="00BE2713" w:rsidTr="00480615">
        <w:trPr>
          <w:trHeight w:val="417"/>
        </w:trPr>
        <w:tc>
          <w:tcPr>
            <w:tcW w:w="26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 xml:space="preserve">Представлены </w:t>
            </w:r>
            <w:r w:rsidRPr="00480615">
              <w:rPr>
                <w:rFonts w:ascii="Times New Roman" w:hAnsi="Times New Roman"/>
                <w:b/>
              </w:rPr>
              <w:t>известные</w:t>
            </w:r>
            <w:r w:rsidRPr="00811450">
              <w:rPr>
                <w:rFonts w:ascii="Times New Roman" w:hAnsi="Times New Roman"/>
              </w:rPr>
              <w:t xml:space="preserve"> технологии, методики, приемы, проиллюстрированные примерами из практики</w:t>
            </w:r>
          </w:p>
        </w:tc>
        <w:tc>
          <w:tcPr>
            <w:tcW w:w="8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0-</w:t>
            </w:r>
            <w:r w:rsidR="00480615">
              <w:rPr>
                <w:rFonts w:ascii="Times New Roman" w:hAnsi="Times New Roman"/>
              </w:rPr>
              <w:t>10</w:t>
            </w:r>
          </w:p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480615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3B6D21" w:rsidRPr="00BE2713" w:rsidTr="00480615">
        <w:trPr>
          <w:trHeight w:val="330"/>
        </w:trPr>
        <w:tc>
          <w:tcPr>
            <w:tcW w:w="4119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BE2839" w:rsidP="00480615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Балл по критерию (</w:t>
            </w:r>
            <w:proofErr w:type="spellStart"/>
            <w:r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>
              <w:rPr>
                <w:rFonts w:ascii="Times New Roman" w:hAnsi="Times New Roman"/>
                <w:b/>
                <w:bCs/>
              </w:rPr>
              <w:t xml:space="preserve"> – </w:t>
            </w:r>
            <w:r w:rsidR="00480615">
              <w:rPr>
                <w:rFonts w:ascii="Times New Roman" w:hAnsi="Times New Roman"/>
                <w:b/>
                <w:bCs/>
              </w:rPr>
              <w:t>2</w:t>
            </w:r>
            <w:r w:rsidR="003B6D21" w:rsidRPr="00811450">
              <w:rPr>
                <w:rFonts w:ascii="Times New Roman" w:hAnsi="Times New Roman"/>
                <w:b/>
                <w:bCs/>
              </w:rPr>
              <w:t>5)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B6D21" w:rsidRPr="00BE2713" w:rsidTr="005F038F">
        <w:trPr>
          <w:trHeight w:val="34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3B6D21">
            <w:pPr>
              <w:numPr>
                <w:ilvl w:val="0"/>
                <w:numId w:val="2"/>
              </w:numPr>
              <w:tabs>
                <w:tab w:val="left" w:pos="330"/>
              </w:tabs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i/>
                <w:iCs/>
              </w:rPr>
            </w:pPr>
            <w:r w:rsidRPr="00811450">
              <w:rPr>
                <w:rFonts w:ascii="Times New Roman" w:hAnsi="Times New Roman"/>
                <w:b/>
                <w:bCs/>
                <w:i/>
                <w:iCs/>
              </w:rPr>
              <w:t>Готовность методических материалов к распространению (</w:t>
            </w:r>
            <w:r w:rsidRPr="00480615">
              <w:rPr>
                <w:rFonts w:ascii="Times New Roman" w:hAnsi="Times New Roman"/>
                <w:b/>
                <w:bCs/>
                <w:i/>
                <w:iCs/>
                <w:u w:val="single"/>
              </w:rPr>
              <w:t>оценивается каждый показатель</w:t>
            </w:r>
            <w:r w:rsidRPr="00811450">
              <w:rPr>
                <w:rFonts w:ascii="Times New Roman" w:hAnsi="Times New Roman"/>
                <w:b/>
                <w:bCs/>
                <w:i/>
                <w:iCs/>
              </w:rPr>
              <w:t>)</w:t>
            </w:r>
          </w:p>
        </w:tc>
      </w:tr>
      <w:tr w:rsidR="00BE2839" w:rsidRPr="00BE2713" w:rsidTr="00480615">
        <w:trPr>
          <w:trHeight w:val="416"/>
        </w:trPr>
        <w:tc>
          <w:tcPr>
            <w:tcW w:w="26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Научность описания теоретической части методической разработки</w:t>
            </w:r>
          </w:p>
        </w:tc>
        <w:tc>
          <w:tcPr>
            <w:tcW w:w="8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0-5</w:t>
            </w:r>
          </w:p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BE2839" w:rsidRPr="00BE2713" w:rsidTr="00480615">
        <w:trPr>
          <w:trHeight w:val="405"/>
        </w:trPr>
        <w:tc>
          <w:tcPr>
            <w:tcW w:w="26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Универсальность методики/технологии, возможность тиражирования опыта</w:t>
            </w:r>
          </w:p>
        </w:tc>
        <w:tc>
          <w:tcPr>
            <w:tcW w:w="8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0-5</w:t>
            </w:r>
          </w:p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BE2839" w:rsidRPr="00BE2713" w:rsidTr="00480615">
        <w:trPr>
          <w:trHeight w:val="329"/>
        </w:trPr>
        <w:tc>
          <w:tcPr>
            <w:tcW w:w="26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Убедительность представленных примеров реализации представленной практики</w:t>
            </w:r>
          </w:p>
        </w:tc>
        <w:tc>
          <w:tcPr>
            <w:tcW w:w="8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0-5</w:t>
            </w:r>
          </w:p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BE2839" w:rsidRPr="00BE2713" w:rsidTr="00480615">
        <w:trPr>
          <w:trHeight w:val="419"/>
        </w:trPr>
        <w:tc>
          <w:tcPr>
            <w:tcW w:w="2626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Достаточность примеров, иллюстрирующих представленную методику/технологию</w:t>
            </w:r>
          </w:p>
        </w:tc>
        <w:tc>
          <w:tcPr>
            <w:tcW w:w="887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0-</w:t>
            </w:r>
            <w:r w:rsidR="00480615">
              <w:rPr>
                <w:rFonts w:ascii="Times New Roman" w:hAnsi="Times New Roman"/>
              </w:rPr>
              <w:t>10</w:t>
            </w:r>
          </w:p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E2839" w:rsidRPr="00811450" w:rsidRDefault="00480615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:rsidR="00BE2839" w:rsidRPr="00811450" w:rsidRDefault="00BE2839" w:rsidP="00BE2839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3B6D21" w:rsidRPr="00BE2713" w:rsidTr="00480615">
        <w:trPr>
          <w:trHeight w:val="315"/>
        </w:trPr>
        <w:tc>
          <w:tcPr>
            <w:tcW w:w="4119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480615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bCs/>
              </w:rPr>
            </w:pPr>
            <w:r w:rsidRPr="00811450">
              <w:rPr>
                <w:rFonts w:ascii="Times New Roman" w:hAnsi="Times New Roman"/>
                <w:b/>
                <w:bCs/>
              </w:rPr>
              <w:t>Балл по критерию (</w:t>
            </w:r>
            <w:proofErr w:type="spellStart"/>
            <w:r w:rsidRPr="00811450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811450">
              <w:rPr>
                <w:rFonts w:ascii="Times New Roman" w:hAnsi="Times New Roman"/>
                <w:b/>
                <w:bCs/>
              </w:rPr>
              <w:t xml:space="preserve"> – 2</w:t>
            </w:r>
            <w:r w:rsidR="00480615">
              <w:rPr>
                <w:rFonts w:ascii="Times New Roman" w:hAnsi="Times New Roman"/>
                <w:b/>
                <w:bCs/>
              </w:rPr>
              <w:t>5</w:t>
            </w:r>
            <w:r w:rsidRPr="00811450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B6D21" w:rsidRPr="00811450" w:rsidTr="005F038F">
        <w:trPr>
          <w:trHeight w:val="343"/>
        </w:trPr>
        <w:tc>
          <w:tcPr>
            <w:tcW w:w="5000" w:type="pct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3B6D21">
            <w:pPr>
              <w:numPr>
                <w:ilvl w:val="0"/>
                <w:numId w:val="2"/>
              </w:numPr>
              <w:tabs>
                <w:tab w:val="left" w:pos="330"/>
              </w:tabs>
              <w:suppressAutoHyphens w:val="0"/>
              <w:spacing w:after="0" w:line="240" w:lineRule="auto"/>
              <w:ind w:leftChars="0" w:left="0" w:firstLineChars="0" w:hanging="2"/>
              <w:jc w:val="center"/>
              <w:textDirection w:val="lrTb"/>
              <w:textAlignment w:val="auto"/>
              <w:outlineLvl w:val="9"/>
              <w:rPr>
                <w:rFonts w:ascii="Times New Roman" w:hAnsi="Times New Roman"/>
                <w:b/>
                <w:bCs/>
                <w:i/>
                <w:iCs/>
              </w:rPr>
            </w:pPr>
            <w:r w:rsidRPr="00811450">
              <w:rPr>
                <w:rFonts w:ascii="Times New Roman" w:hAnsi="Times New Roman"/>
                <w:b/>
                <w:bCs/>
                <w:i/>
                <w:iCs/>
              </w:rPr>
              <w:t>Дополнительный балл за конкурсные материалы</w:t>
            </w:r>
          </w:p>
        </w:tc>
      </w:tr>
      <w:tr w:rsidR="003B6D21" w:rsidRPr="00811450" w:rsidTr="00480615">
        <w:trPr>
          <w:trHeight w:val="336"/>
        </w:trPr>
        <w:tc>
          <w:tcPr>
            <w:tcW w:w="26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 xml:space="preserve">Описан опыт апробации представленных материалов </w:t>
            </w:r>
          </w:p>
        </w:tc>
        <w:tc>
          <w:tcPr>
            <w:tcW w:w="8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0-5</w:t>
            </w:r>
          </w:p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5</w:t>
            </w:r>
          </w:p>
        </w:tc>
        <w:tc>
          <w:tcPr>
            <w:tcW w:w="8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3B6D21" w:rsidRPr="00811450" w:rsidTr="005F038F">
        <w:trPr>
          <w:trHeight w:val="315"/>
        </w:trPr>
        <w:tc>
          <w:tcPr>
            <w:tcW w:w="5000" w:type="pct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5F038F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lastRenderedPageBreak/>
              <w:t>Дополнительный балл эксперта </w:t>
            </w:r>
          </w:p>
        </w:tc>
      </w:tr>
      <w:tr w:rsidR="000C1410" w:rsidRPr="00811450" w:rsidTr="00480615">
        <w:trPr>
          <w:trHeight w:val="350"/>
        </w:trPr>
        <w:tc>
          <w:tcPr>
            <w:tcW w:w="2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10" w:rsidRPr="00811450" w:rsidRDefault="000C1410" w:rsidP="000C1410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Представлены дополнительные материалы (ссылки на публикации, в том числе в интернете)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10" w:rsidRPr="00811450" w:rsidRDefault="000C1410" w:rsidP="000C141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0-5</w:t>
            </w:r>
          </w:p>
          <w:p w:rsidR="000C1410" w:rsidRPr="00811450" w:rsidRDefault="000C1410" w:rsidP="000C141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10" w:rsidRPr="00811450" w:rsidRDefault="000C1410" w:rsidP="000C141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C1410" w:rsidRPr="00811450" w:rsidRDefault="000C1410" w:rsidP="000C141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0C1410" w:rsidRPr="00811450" w:rsidTr="00480615">
        <w:trPr>
          <w:trHeight w:val="379"/>
        </w:trPr>
        <w:tc>
          <w:tcPr>
            <w:tcW w:w="26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10" w:rsidRPr="00811450" w:rsidRDefault="000C1410" w:rsidP="000C1410">
            <w:pPr>
              <w:spacing w:after="0" w:line="240" w:lineRule="auto"/>
              <w:ind w:left="0" w:hanging="2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Качество и культура оформления материалов</w:t>
            </w:r>
          </w:p>
        </w:tc>
        <w:tc>
          <w:tcPr>
            <w:tcW w:w="8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10" w:rsidRPr="00811450" w:rsidRDefault="000C1410" w:rsidP="000C141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0-5</w:t>
            </w:r>
          </w:p>
          <w:p w:rsidR="000C1410" w:rsidRPr="00811450" w:rsidRDefault="000C1410" w:rsidP="000C141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(с шагом 1)</w:t>
            </w:r>
          </w:p>
        </w:tc>
        <w:tc>
          <w:tcPr>
            <w:tcW w:w="6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1410" w:rsidRPr="00811450" w:rsidRDefault="000C1410" w:rsidP="000C141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  <w:r w:rsidRPr="00811450">
              <w:rPr>
                <w:rFonts w:ascii="Times New Roman" w:hAnsi="Times New Roman"/>
              </w:rPr>
              <w:t>5</w:t>
            </w:r>
          </w:p>
        </w:tc>
        <w:tc>
          <w:tcPr>
            <w:tcW w:w="8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C1410" w:rsidRPr="00811450" w:rsidRDefault="000C1410" w:rsidP="000C1410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</w:rPr>
            </w:pPr>
          </w:p>
        </w:tc>
      </w:tr>
      <w:tr w:rsidR="003B6D21" w:rsidRPr="00811450" w:rsidTr="00480615">
        <w:trPr>
          <w:trHeight w:val="330"/>
        </w:trPr>
        <w:tc>
          <w:tcPr>
            <w:tcW w:w="4119" w:type="pct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480615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bCs/>
              </w:rPr>
            </w:pPr>
            <w:r w:rsidRPr="00811450">
              <w:rPr>
                <w:rFonts w:ascii="Times New Roman" w:hAnsi="Times New Roman"/>
                <w:b/>
                <w:bCs/>
              </w:rPr>
              <w:t>Балл по критерию (</w:t>
            </w:r>
            <w:proofErr w:type="spellStart"/>
            <w:r w:rsidRPr="00811450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811450">
              <w:rPr>
                <w:rFonts w:ascii="Times New Roman" w:hAnsi="Times New Roman"/>
                <w:b/>
                <w:bCs/>
              </w:rPr>
              <w:t xml:space="preserve"> – </w:t>
            </w:r>
            <w:r w:rsidR="00480615">
              <w:rPr>
                <w:rFonts w:ascii="Times New Roman" w:hAnsi="Times New Roman"/>
                <w:b/>
                <w:bCs/>
              </w:rPr>
              <w:t>15</w:t>
            </w:r>
            <w:r w:rsidRPr="00811450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8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  <w:tr w:rsidR="003B6D21" w:rsidRPr="00811450" w:rsidTr="00480615">
        <w:trPr>
          <w:trHeight w:val="330"/>
        </w:trPr>
        <w:tc>
          <w:tcPr>
            <w:tcW w:w="4119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B6D21" w:rsidRPr="00811450" w:rsidRDefault="003B6D21" w:rsidP="00480615">
            <w:pPr>
              <w:spacing w:after="0" w:line="240" w:lineRule="auto"/>
              <w:ind w:left="0" w:hanging="2"/>
              <w:rPr>
                <w:rFonts w:ascii="Times New Roman" w:hAnsi="Times New Roman"/>
                <w:b/>
                <w:bCs/>
              </w:rPr>
            </w:pPr>
            <w:r w:rsidRPr="00811450">
              <w:rPr>
                <w:rFonts w:ascii="Times New Roman" w:hAnsi="Times New Roman"/>
                <w:b/>
                <w:bCs/>
              </w:rPr>
              <w:t>Общая оценка (</w:t>
            </w:r>
            <w:proofErr w:type="spellStart"/>
            <w:r w:rsidRPr="00811450">
              <w:rPr>
                <w:rFonts w:ascii="Times New Roman" w:hAnsi="Times New Roman"/>
                <w:b/>
                <w:bCs/>
              </w:rPr>
              <w:t>max</w:t>
            </w:r>
            <w:proofErr w:type="spellEnd"/>
            <w:r w:rsidRPr="00811450">
              <w:rPr>
                <w:rFonts w:ascii="Times New Roman" w:hAnsi="Times New Roman"/>
                <w:b/>
                <w:bCs/>
              </w:rPr>
              <w:t xml:space="preserve"> – </w:t>
            </w:r>
            <w:r w:rsidR="00480615">
              <w:rPr>
                <w:rFonts w:ascii="Times New Roman" w:hAnsi="Times New Roman"/>
                <w:b/>
                <w:bCs/>
              </w:rPr>
              <w:t>85</w:t>
            </w:r>
            <w:r w:rsidRPr="00811450">
              <w:rPr>
                <w:rFonts w:ascii="Times New Roman" w:hAnsi="Times New Roman"/>
                <w:b/>
                <w:bCs/>
              </w:rPr>
              <w:t>)</w:t>
            </w:r>
          </w:p>
        </w:tc>
        <w:tc>
          <w:tcPr>
            <w:tcW w:w="8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3B6D21" w:rsidRPr="00811450" w:rsidRDefault="003B6D21" w:rsidP="005F038F">
            <w:pPr>
              <w:spacing w:after="0" w:line="240" w:lineRule="auto"/>
              <w:ind w:left="0" w:hanging="2"/>
              <w:jc w:val="center"/>
              <w:rPr>
                <w:rFonts w:ascii="Times New Roman" w:hAnsi="Times New Roman"/>
                <w:b/>
                <w:bCs/>
              </w:rPr>
            </w:pPr>
          </w:p>
        </w:tc>
      </w:tr>
    </w:tbl>
    <w:p w:rsidR="003B6D21" w:rsidRPr="00811450" w:rsidRDefault="003B6D21" w:rsidP="003B6D21">
      <w:pPr>
        <w:spacing w:after="0" w:line="240" w:lineRule="auto"/>
        <w:ind w:left="0" w:hanging="2"/>
        <w:jc w:val="center"/>
        <w:rPr>
          <w:rFonts w:ascii="Times New Roman" w:hAnsi="Times New Roman"/>
        </w:rPr>
      </w:pPr>
      <w:r w:rsidRPr="00811450">
        <w:rPr>
          <w:rFonts w:ascii="Times New Roman" w:hAnsi="Times New Roman"/>
        </w:rPr>
        <w:t>Эксперт: _________________/_____________________/                 Дата _________________</w:t>
      </w:r>
    </w:p>
    <w:p w:rsidR="00530360" w:rsidRDefault="003B6D21" w:rsidP="001A734A">
      <w:pPr>
        <w:spacing w:after="0" w:line="240" w:lineRule="auto"/>
        <w:ind w:left="0" w:right="3684" w:hanging="2"/>
        <w:jc w:val="center"/>
      </w:pPr>
      <w:r w:rsidRPr="00811450">
        <w:rPr>
          <w:rFonts w:ascii="Times New Roman" w:hAnsi="Times New Roman"/>
          <w:i/>
        </w:rPr>
        <w:t>подпись                 расшифровка подписи</w:t>
      </w:r>
    </w:p>
    <w:sectPr w:rsidR="00530360" w:rsidSect="001A734A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50010"/>
    <w:multiLevelType w:val="hybridMultilevel"/>
    <w:tmpl w:val="3034B35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483A0B75"/>
    <w:multiLevelType w:val="hybridMultilevel"/>
    <w:tmpl w:val="559EE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2095D"/>
    <w:multiLevelType w:val="hybridMultilevel"/>
    <w:tmpl w:val="0E006550"/>
    <w:lvl w:ilvl="0" w:tplc="B16034DA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D21"/>
    <w:rsid w:val="000C1410"/>
    <w:rsid w:val="001A734A"/>
    <w:rsid w:val="002657A2"/>
    <w:rsid w:val="002F4385"/>
    <w:rsid w:val="003820D6"/>
    <w:rsid w:val="003A0C95"/>
    <w:rsid w:val="003B6D21"/>
    <w:rsid w:val="00444E93"/>
    <w:rsid w:val="00480615"/>
    <w:rsid w:val="006F69CA"/>
    <w:rsid w:val="00715504"/>
    <w:rsid w:val="0077654D"/>
    <w:rsid w:val="00791EC7"/>
    <w:rsid w:val="00A307B8"/>
    <w:rsid w:val="00A7683C"/>
    <w:rsid w:val="00A9472F"/>
    <w:rsid w:val="00BB3107"/>
    <w:rsid w:val="00BE2839"/>
    <w:rsid w:val="00D06BA1"/>
    <w:rsid w:val="00DF6D74"/>
    <w:rsid w:val="00F33113"/>
    <w:rsid w:val="00F54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2CB221F-6151-4631-B4ED-E71A13A0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6D21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 w:cs="Calibri"/>
      <w:position w:val="-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qFormat/>
    <w:rsid w:val="003B6D21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Default">
    <w:name w:val="Default"/>
    <w:rsid w:val="00A307B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F331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mc-gromovay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1959</Words>
  <Characters>11168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Громовая</dc:creator>
  <cp:keywords/>
  <dc:description/>
  <cp:lastModifiedBy>Марина Громовая</cp:lastModifiedBy>
  <cp:revision>2</cp:revision>
  <dcterms:created xsi:type="dcterms:W3CDTF">2023-11-02T12:04:00Z</dcterms:created>
  <dcterms:modified xsi:type="dcterms:W3CDTF">2023-11-02T12:04:00Z</dcterms:modified>
</cp:coreProperties>
</file>